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80" w:rsidRPr="00FB2715" w:rsidRDefault="006B6A80" w:rsidP="006B6A80">
      <w:pPr>
        <w:ind w:left="426" w:right="-144"/>
        <w:jc w:val="both"/>
        <w:rPr>
          <w:b/>
          <w:lang w:val="ro-RO"/>
        </w:rPr>
      </w:pPr>
      <w:r w:rsidRPr="002F2639">
        <w:rPr>
          <w:b/>
          <w:lang w:val="ro-RO"/>
        </w:rPr>
        <w:t>4. Rezu</w:t>
      </w:r>
      <w:r w:rsidRPr="00FB2715">
        <w:rPr>
          <w:b/>
          <w:lang w:val="ro-RO"/>
        </w:rPr>
        <w:t xml:space="preserve">matul celor mai semnificative rezultate ştiinţifice </w:t>
      </w:r>
      <w:r w:rsidRPr="00FB2715">
        <w:rPr>
          <w:b/>
          <w:lang w:val="en-US"/>
        </w:rPr>
        <w:t xml:space="preserve">teoretice </w:t>
      </w:r>
      <w:r w:rsidR="00B062EC" w:rsidRPr="00FB2715">
        <w:rPr>
          <w:b/>
          <w:lang w:val="en-US"/>
        </w:rPr>
        <w:t>și</w:t>
      </w:r>
      <w:r w:rsidRPr="00FB2715">
        <w:rPr>
          <w:b/>
          <w:lang w:val="en-US"/>
        </w:rPr>
        <w:t xml:space="preserve"> aplicative</w:t>
      </w:r>
      <w:r w:rsidR="00B062EC" w:rsidRPr="00FB2715">
        <w:rPr>
          <w:b/>
          <w:lang w:val="en-US"/>
        </w:rPr>
        <w:t>,</w:t>
      </w:r>
      <w:r w:rsidRPr="00FB2715">
        <w:rPr>
          <w:b/>
          <w:lang w:val="en-US"/>
        </w:rPr>
        <w:t xml:space="preserve"> </w:t>
      </w:r>
      <w:r w:rsidRPr="00FB2715">
        <w:rPr>
          <w:b/>
          <w:lang w:val="ro-RO"/>
        </w:rPr>
        <w:t xml:space="preserve">obţinute în cadrul proiectului </w:t>
      </w:r>
      <w:r w:rsidR="00B062EC" w:rsidRPr="00FB2715">
        <w:rPr>
          <w:b/>
          <w:lang w:val="ro-RO"/>
        </w:rPr>
        <w:t>di</w:t>
      </w:r>
      <w:r w:rsidRPr="00FB2715">
        <w:rPr>
          <w:b/>
          <w:lang w:val="ro-RO"/>
        </w:rPr>
        <w:t>n an</w:t>
      </w:r>
      <w:r w:rsidR="00B062EC" w:rsidRPr="00FB2715">
        <w:rPr>
          <w:b/>
          <w:lang w:val="ro-RO"/>
        </w:rPr>
        <w:t>ii</w:t>
      </w:r>
      <w:r w:rsidRPr="00FB2715">
        <w:rPr>
          <w:b/>
          <w:lang w:val="ro-RO"/>
        </w:rPr>
        <w:t xml:space="preserve"> 2015 – 2018</w:t>
      </w:r>
    </w:p>
    <w:p w:rsidR="006B6A80" w:rsidRPr="00FB2715" w:rsidRDefault="006B6A80" w:rsidP="006B6A80">
      <w:pPr>
        <w:ind w:left="426" w:right="-144"/>
        <w:jc w:val="both"/>
        <w:rPr>
          <w:b/>
          <w:bCs/>
          <w:lang w:val="ro-RO"/>
        </w:rPr>
      </w:pPr>
      <w:bookmarkStart w:id="0" w:name="_GoBack"/>
      <w:bookmarkEnd w:id="0"/>
    </w:p>
    <w:p w:rsidR="007B2C40" w:rsidRPr="00FB2715" w:rsidRDefault="006B6A80" w:rsidP="006B6A80">
      <w:pPr>
        <w:jc w:val="both"/>
        <w:rPr>
          <w:lang w:val="en-US"/>
        </w:rPr>
      </w:pPr>
      <w:r w:rsidRPr="00FB2715">
        <w:rPr>
          <w:b/>
          <w:i/>
          <w:lang w:val="ro-RO"/>
        </w:rPr>
        <w:t>Cu privire la paleolitic</w:t>
      </w:r>
      <w:r w:rsidR="00304AC3" w:rsidRPr="00FB2715">
        <w:rPr>
          <w:b/>
          <w:i/>
          <w:lang w:val="ro-RO"/>
        </w:rPr>
        <w:t>,</w:t>
      </w:r>
      <w:r w:rsidRPr="00FB2715">
        <w:rPr>
          <w:b/>
          <w:i/>
          <w:lang w:val="ro-RO"/>
        </w:rPr>
        <w:t xml:space="preserve"> a fost: </w:t>
      </w:r>
      <w:r w:rsidRPr="00FB2715">
        <w:rPr>
          <w:i/>
          <w:lang w:val="en-US"/>
        </w:rPr>
        <w:t>stabilită</w:t>
      </w:r>
      <w:r w:rsidRPr="00FB2715">
        <w:rPr>
          <w:lang w:val="en-US"/>
        </w:rPr>
        <w:t xml:space="preserve"> prezența în cadrul stațiunilor din </w:t>
      </w:r>
      <w:r w:rsidR="00304AC3" w:rsidRPr="00FB2715">
        <w:rPr>
          <w:lang w:val="ro-RO"/>
        </w:rPr>
        <w:t>paleoliticul</w:t>
      </w:r>
      <w:r w:rsidRPr="00FB2715">
        <w:rPr>
          <w:lang w:val="ro-RO"/>
        </w:rPr>
        <w:t xml:space="preserve"> mijlociu din zona Prutului </w:t>
      </w:r>
      <w:r w:rsidRPr="00FB2715">
        <w:rPr>
          <w:lang w:val="en-US"/>
        </w:rPr>
        <w:t>a două faciesuri, musterianului tipic cu forme bifaciale de tradiție leval</w:t>
      </w:r>
      <w:r w:rsidR="00304AC3" w:rsidRPr="00FB2715">
        <w:rPr>
          <w:lang w:val="ro-RO"/>
        </w:rPr>
        <w:t>l</w:t>
      </w:r>
      <w:r w:rsidRPr="00FB2715">
        <w:rPr>
          <w:lang w:val="en-US"/>
        </w:rPr>
        <w:t>o</w:t>
      </w:r>
      <w:r w:rsidR="00304AC3" w:rsidRPr="00FB2715">
        <w:rPr>
          <w:lang w:val="en-US"/>
        </w:rPr>
        <w:t>i</w:t>
      </w:r>
      <w:r w:rsidRPr="00FB2715">
        <w:rPr>
          <w:lang w:val="en-US"/>
        </w:rPr>
        <w:t>s și cel de tradiție non-leval</w:t>
      </w:r>
      <w:r w:rsidR="00304AC3" w:rsidRPr="00FB2715">
        <w:rPr>
          <w:lang w:val="ro-RO"/>
        </w:rPr>
        <w:t>l</w:t>
      </w:r>
      <w:r w:rsidR="00304AC3" w:rsidRPr="00FB2715">
        <w:rPr>
          <w:lang w:val="en-US"/>
        </w:rPr>
        <w:t>ois</w:t>
      </w:r>
      <w:r w:rsidRPr="00FB2715">
        <w:rPr>
          <w:lang w:val="en-US"/>
        </w:rPr>
        <w:t xml:space="preserve">; </w:t>
      </w:r>
      <w:r w:rsidRPr="00FB2715">
        <w:rPr>
          <w:i/>
          <w:lang w:val="en-US"/>
        </w:rPr>
        <w:t>obținute</w:t>
      </w:r>
      <w:r w:rsidRPr="00FB2715">
        <w:rPr>
          <w:lang w:val="en-US"/>
        </w:rPr>
        <w:t xml:space="preserve"> primele date referitoare la analiza micromorfologică și geochimică a solului din stațiunea musteriană Tețcani X; </w:t>
      </w:r>
      <w:r w:rsidRPr="00FB2715">
        <w:rPr>
          <w:i/>
          <w:lang w:val="en-US"/>
        </w:rPr>
        <w:t>demonstrat</w:t>
      </w:r>
      <w:r w:rsidRPr="00FB2715">
        <w:rPr>
          <w:lang w:val="ro-RO"/>
        </w:rPr>
        <w:t xml:space="preserve"> că industriile litice a</w:t>
      </w:r>
      <w:r w:rsidR="00304AC3" w:rsidRPr="00FB2715">
        <w:rPr>
          <w:lang w:val="ro-RO"/>
        </w:rPr>
        <w:t>le</w:t>
      </w:r>
      <w:r w:rsidRPr="00FB2715">
        <w:rPr>
          <w:lang w:val="ro-RO"/>
        </w:rPr>
        <w:t xml:space="preserve"> stațiunilor d</w:t>
      </w:r>
      <w:r w:rsidR="00304AC3" w:rsidRPr="00FB2715">
        <w:rPr>
          <w:lang w:val="ro-RO"/>
        </w:rPr>
        <w:t>atate î</w:t>
      </w:r>
      <w:r w:rsidRPr="00FB2715">
        <w:rPr>
          <w:lang w:val="ro-RO"/>
        </w:rPr>
        <w:t>n paleoliticul superior din zona Nistrului de Mijloc se atribuie at</w:t>
      </w:r>
      <w:r w:rsidR="00304AC3" w:rsidRPr="00FB2715">
        <w:rPr>
          <w:lang w:val="ro-RO"/>
        </w:rPr>
        <w:t>â</w:t>
      </w:r>
      <w:r w:rsidRPr="00FB2715">
        <w:rPr>
          <w:lang w:val="ro-RO"/>
        </w:rPr>
        <w:t>t tehnocomplexului Aurignacian</w:t>
      </w:r>
      <w:r w:rsidRPr="00FB2715">
        <w:rPr>
          <w:b/>
          <w:lang w:val="ro-RO"/>
        </w:rPr>
        <w:t>,</w:t>
      </w:r>
      <w:r w:rsidRPr="00FB2715">
        <w:rPr>
          <w:lang w:val="ro-RO"/>
        </w:rPr>
        <w:t xml:space="preserve"> c</w:t>
      </w:r>
      <w:r w:rsidR="00304AC3" w:rsidRPr="00FB2715">
        <w:rPr>
          <w:lang w:val="ro-RO"/>
        </w:rPr>
        <w:t>ât și tehnocomplex</w:t>
      </w:r>
      <w:r w:rsidRPr="00FB2715">
        <w:rPr>
          <w:lang w:val="ro-RO"/>
        </w:rPr>
        <w:t xml:space="preserve">ului de tip Gravettian. </w:t>
      </w:r>
      <w:r w:rsidRPr="00FB2715">
        <w:rPr>
          <w:b/>
          <w:i/>
          <w:lang w:val="ro-RO"/>
        </w:rPr>
        <w:t>Referitor la neolitic</w:t>
      </w:r>
      <w:r w:rsidR="004A209D" w:rsidRPr="00FB2715">
        <w:rPr>
          <w:b/>
          <w:i/>
          <w:lang w:val="ro-RO"/>
        </w:rPr>
        <w:t xml:space="preserve"> și</w:t>
      </w:r>
      <w:r w:rsidRPr="00FB2715">
        <w:rPr>
          <w:b/>
          <w:i/>
          <w:u w:val="single"/>
          <w:lang w:val="ro-RO"/>
        </w:rPr>
        <w:t xml:space="preserve"> </w:t>
      </w:r>
      <w:r w:rsidRPr="00FB2715">
        <w:rPr>
          <w:b/>
          <w:i/>
          <w:lang w:val="ro-RO"/>
        </w:rPr>
        <w:t>eneolitic</w:t>
      </w:r>
      <w:r w:rsidR="00304AC3" w:rsidRPr="00FB2715">
        <w:rPr>
          <w:b/>
          <w:i/>
          <w:lang w:val="ro-RO"/>
        </w:rPr>
        <w:t>,</w:t>
      </w:r>
      <w:r w:rsidRPr="00FB2715">
        <w:rPr>
          <w:b/>
          <w:i/>
          <w:lang w:val="ro-RO"/>
        </w:rPr>
        <w:t xml:space="preserve"> au fost: </w:t>
      </w:r>
      <w:r w:rsidRPr="00FB2715">
        <w:rPr>
          <w:i/>
          <w:lang w:val="ro-RO"/>
        </w:rPr>
        <w:t>prezentate</w:t>
      </w:r>
      <w:r w:rsidRPr="00FB2715">
        <w:rPr>
          <w:lang w:val="ro-RO"/>
        </w:rPr>
        <w:t xml:space="preserve"> caracteristicile de bază a</w:t>
      </w:r>
      <w:r w:rsidR="00304AC3" w:rsidRPr="00FB2715">
        <w:rPr>
          <w:lang w:val="ro-RO"/>
        </w:rPr>
        <w:t>le</w:t>
      </w:r>
      <w:r w:rsidRPr="00FB2715">
        <w:rPr>
          <w:lang w:val="ro-RO"/>
        </w:rPr>
        <w:t xml:space="preserve"> evoluției neoliticului pruto-nistrean, elucidat</w:t>
      </w:r>
      <w:r w:rsidR="00304AC3" w:rsidRPr="00FB2715">
        <w:rPr>
          <w:lang w:val="ro-RO"/>
        </w:rPr>
        <w:t>ă</w:t>
      </w:r>
      <w:r w:rsidRPr="00FB2715">
        <w:rPr>
          <w:lang w:val="ro-RO"/>
        </w:rPr>
        <w:t xml:space="preserve"> problema originii și evoluției culturilor Criș, Band-Liniară și Bugo-Nistreană, coraporturile dintre</w:t>
      </w:r>
      <w:r w:rsidR="00304AC3" w:rsidRPr="00FB2715">
        <w:rPr>
          <w:lang w:val="ro-RO"/>
        </w:rPr>
        <w:t xml:space="preserve"> ele și </w:t>
      </w:r>
      <w:r w:rsidR="004A209D" w:rsidRPr="00FB2715">
        <w:rPr>
          <w:lang w:val="ro-RO"/>
        </w:rPr>
        <w:t xml:space="preserve">relațiile </w:t>
      </w:r>
      <w:r w:rsidR="00304AC3" w:rsidRPr="00FB2715">
        <w:rPr>
          <w:lang w:val="ro-RO"/>
        </w:rPr>
        <w:t>cu culturile învecinate</w:t>
      </w:r>
      <w:r w:rsidRPr="00FB2715">
        <w:rPr>
          <w:lang w:val="ro-RO"/>
        </w:rPr>
        <w:t xml:space="preserve"> etc.; </w:t>
      </w:r>
      <w:r w:rsidRPr="00FB2715">
        <w:rPr>
          <w:i/>
          <w:lang w:val="ro-RO"/>
        </w:rPr>
        <w:t>evidenţiate</w:t>
      </w:r>
      <w:r w:rsidRPr="00FB2715">
        <w:rPr>
          <w:lang w:val="ro-RO"/>
        </w:rPr>
        <w:t xml:space="preserve"> tipurile de plastică antropomorfă și complexele de cult specifice comunităților</w:t>
      </w:r>
      <w:r w:rsidRPr="00FB2715">
        <w:rPr>
          <w:b/>
          <w:bCs/>
          <w:lang w:val="ro-RO"/>
        </w:rPr>
        <w:t xml:space="preserve"> </w:t>
      </w:r>
      <w:r w:rsidRPr="00FB2715">
        <w:rPr>
          <w:lang w:val="ro-RO"/>
        </w:rPr>
        <w:t xml:space="preserve">Precucuteni-Tripolie A din spațiul pruto-nistrean; </w:t>
      </w:r>
      <w:r w:rsidRPr="00FB2715">
        <w:rPr>
          <w:i/>
          <w:lang w:val="ro-RO"/>
        </w:rPr>
        <w:t xml:space="preserve">precizat </w:t>
      </w:r>
      <w:r w:rsidRPr="00FB2715">
        <w:rPr>
          <w:lang w:val="ro-RO"/>
        </w:rPr>
        <w:t xml:space="preserve">arealul şi </w:t>
      </w:r>
      <w:r w:rsidRPr="00FB2715">
        <w:rPr>
          <w:i/>
          <w:lang w:val="ro-RO"/>
        </w:rPr>
        <w:t>identificate</w:t>
      </w:r>
      <w:r w:rsidRPr="00FB2715">
        <w:rPr>
          <w:lang w:val="ro-RO"/>
        </w:rPr>
        <w:t xml:space="preserve"> zonele de maximă concentrare a monumentelor din perioada mijlocie a complexului cultural Cucuteni-Tripolie din regiunea Podişului Moldovei de Nord. </w:t>
      </w:r>
      <w:r w:rsidR="004A209D" w:rsidRPr="00FB2715">
        <w:rPr>
          <w:b/>
          <w:bCs/>
          <w:i/>
          <w:iCs/>
          <w:lang w:val="fr-FR"/>
        </w:rPr>
        <w:t>În privința</w:t>
      </w:r>
      <w:r w:rsidRPr="00FB2715">
        <w:rPr>
          <w:b/>
          <w:bCs/>
          <w:i/>
          <w:iCs/>
          <w:lang w:val="fr-FR"/>
        </w:rPr>
        <w:t xml:space="preserve"> perioad</w:t>
      </w:r>
      <w:r w:rsidR="004A209D" w:rsidRPr="00FB2715">
        <w:rPr>
          <w:b/>
          <w:bCs/>
          <w:i/>
          <w:iCs/>
          <w:lang w:val="fr-FR"/>
        </w:rPr>
        <w:t>ei</w:t>
      </w:r>
      <w:r w:rsidRPr="00FB2715">
        <w:rPr>
          <w:b/>
          <w:bCs/>
          <w:i/>
          <w:iCs/>
          <w:lang w:val="fr-FR"/>
        </w:rPr>
        <w:t xml:space="preserve"> de tranziţie la epoca bronzului</w:t>
      </w:r>
      <w:r w:rsidR="004A209D" w:rsidRPr="00FB2715">
        <w:rPr>
          <w:b/>
          <w:bCs/>
          <w:i/>
          <w:iCs/>
          <w:lang w:val="fr-FR"/>
        </w:rPr>
        <w:t>,</w:t>
      </w:r>
      <w:r w:rsidRPr="00FB2715">
        <w:rPr>
          <w:b/>
          <w:bCs/>
          <w:i/>
          <w:iCs/>
          <w:lang w:val="fr-FR"/>
        </w:rPr>
        <w:t xml:space="preserve"> au fost: </w:t>
      </w:r>
      <w:r w:rsidRPr="00FB2715">
        <w:rPr>
          <w:bCs/>
          <w:i/>
          <w:iCs/>
          <w:lang w:val="fr-FR"/>
        </w:rPr>
        <w:t>identificate și clasificate</w:t>
      </w:r>
      <w:r w:rsidRPr="00FB2715">
        <w:rPr>
          <w:bCs/>
          <w:iCs/>
          <w:lang w:val="fr-FR"/>
        </w:rPr>
        <w:t xml:space="preserve"> complexele de locuit, de producere și funerare</w:t>
      </w:r>
      <w:r w:rsidRPr="00FB2715">
        <w:rPr>
          <w:b/>
          <w:bCs/>
          <w:i/>
          <w:iCs/>
          <w:lang w:val="fr-FR"/>
        </w:rPr>
        <w:t xml:space="preserve"> </w:t>
      </w:r>
      <w:r w:rsidRPr="00FB2715">
        <w:rPr>
          <w:lang w:val="fr-FR"/>
        </w:rPr>
        <w:t xml:space="preserve">specifice aspectului de tip Gordineşti din silvostepa nord-est-carpatică, </w:t>
      </w:r>
      <w:r w:rsidRPr="00FB2715">
        <w:rPr>
          <w:i/>
          <w:lang w:val="fr-FR"/>
        </w:rPr>
        <w:t>precizate</w:t>
      </w:r>
      <w:r w:rsidRPr="00FB2715">
        <w:rPr>
          <w:lang w:val="fr-FR"/>
        </w:rPr>
        <w:t xml:space="preserve"> limitele cronologce de evoluţie a acestuia, prin prisma datelor C14 şi cor</w:t>
      </w:r>
      <w:r w:rsidR="004A209D" w:rsidRPr="00FB2715">
        <w:rPr>
          <w:lang w:val="fr-FR"/>
        </w:rPr>
        <w:t>o</w:t>
      </w:r>
      <w:r w:rsidRPr="00FB2715">
        <w:rPr>
          <w:lang w:val="fr-FR"/>
        </w:rPr>
        <w:t xml:space="preserve">borării lor cu noile tehnologii în domeniul olăritului practicat de comunităţile </w:t>
      </w:r>
      <w:r w:rsidR="004A209D" w:rsidRPr="00FB2715">
        <w:rPr>
          <w:lang w:val="fr-FR"/>
        </w:rPr>
        <w:t>respectiv</w:t>
      </w:r>
      <w:r w:rsidRPr="00FB2715">
        <w:rPr>
          <w:lang w:val="fr-FR"/>
        </w:rPr>
        <w:t xml:space="preserve">e; </w:t>
      </w:r>
      <w:r w:rsidRPr="00FB2715">
        <w:rPr>
          <w:i/>
          <w:lang w:val="fr-FR"/>
        </w:rPr>
        <w:t xml:space="preserve">atestate </w:t>
      </w:r>
      <w:r w:rsidRPr="00FB2715">
        <w:rPr>
          <w:lang w:val="fr-FR"/>
        </w:rPr>
        <w:t xml:space="preserve">influienţe de tradiţii culturale central-europene semnalate în anumite componente ale culturii materiale; </w:t>
      </w:r>
      <w:r w:rsidRPr="00FB2715">
        <w:rPr>
          <w:i/>
          <w:lang w:val="fr-FR"/>
        </w:rPr>
        <w:t xml:space="preserve">stabilită </w:t>
      </w:r>
      <w:r w:rsidRPr="00FB2715">
        <w:rPr>
          <w:lang w:val="fr-FR"/>
        </w:rPr>
        <w:t>originalitatea tipologică, limitele spațiale și cronologice ale siturilor și complexelor funerare de tip Ofatinți, precum și coraportul lor cu alte tipuri din cadrul culturii Cucuteni-Tripolie t</w:t>
      </w:r>
      <w:r w:rsidR="004A209D" w:rsidRPr="00FB2715">
        <w:rPr>
          <w:lang w:val="fr-FR"/>
        </w:rPr>
        <w:t>â</w:t>
      </w:r>
      <w:r w:rsidRPr="00FB2715">
        <w:rPr>
          <w:lang w:val="fr-FR"/>
        </w:rPr>
        <w:t>rzii din regiunele limitrofe</w:t>
      </w:r>
      <w:r w:rsidR="004A209D" w:rsidRPr="00FB2715">
        <w:rPr>
          <w:lang w:val="en-US"/>
        </w:rPr>
        <w:t>;</w:t>
      </w:r>
      <w:r w:rsidRPr="00FB2715">
        <w:rPr>
          <w:lang w:val="en-US"/>
        </w:rPr>
        <w:t xml:space="preserve"> </w:t>
      </w:r>
      <w:r w:rsidRPr="00FB2715">
        <w:rPr>
          <w:i/>
          <w:lang w:val="en-US"/>
        </w:rPr>
        <w:t>catalogizate</w:t>
      </w:r>
      <w:r w:rsidRPr="00FB2715">
        <w:rPr>
          <w:lang w:val="en-US"/>
        </w:rPr>
        <w:t xml:space="preserve">, </w:t>
      </w:r>
      <w:r w:rsidRPr="00FB2715">
        <w:rPr>
          <w:i/>
          <w:lang w:val="en-US"/>
        </w:rPr>
        <w:t>descrise</w:t>
      </w:r>
      <w:r w:rsidRPr="00FB2715">
        <w:rPr>
          <w:lang w:val="en-US"/>
        </w:rPr>
        <w:t xml:space="preserve"> și </w:t>
      </w:r>
      <w:r w:rsidRPr="00FB2715">
        <w:rPr>
          <w:i/>
          <w:lang w:val="en-US"/>
        </w:rPr>
        <w:t>ilustrate</w:t>
      </w:r>
      <w:r w:rsidRPr="00FB2715">
        <w:rPr>
          <w:lang w:val="en-US"/>
        </w:rPr>
        <w:t xml:space="preserve"> cca 70 de complexe funerare cunoscute pentru grupurile cultural-cronologice ale culturii Tripolie din zona Bugului de Sud, Niprului Mijlociu</w:t>
      </w:r>
      <w:r w:rsidR="004A209D" w:rsidRPr="00FB2715">
        <w:rPr>
          <w:lang w:val="en-US"/>
        </w:rPr>
        <w:t>, de la</w:t>
      </w:r>
      <w:r w:rsidRPr="00FB2715">
        <w:rPr>
          <w:lang w:val="en-US"/>
        </w:rPr>
        <w:t xml:space="preserve"> nord</w:t>
      </w:r>
      <w:r w:rsidR="004A209D" w:rsidRPr="00FB2715">
        <w:rPr>
          <w:lang w:val="en-US"/>
        </w:rPr>
        <w:t xml:space="preserve"> de</w:t>
      </w:r>
      <w:r w:rsidRPr="00FB2715">
        <w:rPr>
          <w:lang w:val="en-US"/>
        </w:rPr>
        <w:t xml:space="preserve"> M</w:t>
      </w:r>
      <w:r w:rsidR="004A209D" w:rsidRPr="00FB2715">
        <w:rPr>
          <w:lang w:val="en-US"/>
        </w:rPr>
        <w:t>area</w:t>
      </w:r>
      <w:r w:rsidRPr="00FB2715">
        <w:rPr>
          <w:lang w:val="en-US"/>
        </w:rPr>
        <w:t xml:space="preserve"> Ne</w:t>
      </w:r>
      <w:r w:rsidR="004A209D" w:rsidRPr="00FB2715">
        <w:rPr>
          <w:lang w:val="en-US"/>
        </w:rPr>
        <w:t>a</w:t>
      </w:r>
      <w:r w:rsidRPr="00FB2715">
        <w:rPr>
          <w:lang w:val="en-US"/>
        </w:rPr>
        <w:t>gr</w:t>
      </w:r>
      <w:r w:rsidR="004A209D" w:rsidRPr="00FB2715">
        <w:rPr>
          <w:lang w:val="en-US"/>
        </w:rPr>
        <w:t>ă</w:t>
      </w:r>
      <w:r w:rsidRPr="00FB2715">
        <w:rPr>
          <w:lang w:val="en-US"/>
        </w:rPr>
        <w:t xml:space="preserve"> și </w:t>
      </w:r>
      <w:r w:rsidR="004A209D" w:rsidRPr="00FB2715">
        <w:rPr>
          <w:lang w:val="en-US"/>
        </w:rPr>
        <w:t xml:space="preserve">de </w:t>
      </w:r>
      <w:r w:rsidRPr="00FB2715">
        <w:rPr>
          <w:lang w:val="en-US"/>
        </w:rPr>
        <w:t xml:space="preserve">Azov; </w:t>
      </w:r>
      <w:r w:rsidR="006A3C39" w:rsidRPr="00FB2715">
        <w:rPr>
          <w:i/>
          <w:lang w:val="en-US"/>
        </w:rPr>
        <w:t>i</w:t>
      </w:r>
      <w:r w:rsidRPr="00FB2715">
        <w:rPr>
          <w:i/>
          <w:lang w:val="en-US"/>
        </w:rPr>
        <w:t xml:space="preserve">dentificate </w:t>
      </w:r>
      <w:r w:rsidRPr="00FB2715">
        <w:rPr>
          <w:lang w:val="en-US"/>
        </w:rPr>
        <w:t xml:space="preserve">și descrise 120 de complexele funerare și </w:t>
      </w:r>
      <w:r w:rsidR="006A3C39" w:rsidRPr="00FB2715">
        <w:rPr>
          <w:lang w:val="en-US"/>
        </w:rPr>
        <w:t>unele</w:t>
      </w:r>
      <w:r w:rsidRPr="00FB2715">
        <w:rPr>
          <w:lang w:val="en-US"/>
        </w:rPr>
        <w:t xml:space="preserve"> structuri de habitat de tip Usatovo</w:t>
      </w:r>
      <w:r w:rsidR="006A3C39" w:rsidRPr="00FB2715">
        <w:rPr>
          <w:lang w:val="en-US"/>
        </w:rPr>
        <w:t>, cunoscute în zona de sud a</w:t>
      </w:r>
      <w:r w:rsidRPr="00FB2715">
        <w:rPr>
          <w:lang w:val="en-US"/>
        </w:rPr>
        <w:t xml:space="preserve"> interfuviului </w:t>
      </w:r>
      <w:r w:rsidR="006A3C39" w:rsidRPr="00FB2715">
        <w:rPr>
          <w:lang w:val="en-US"/>
        </w:rPr>
        <w:t>p</w:t>
      </w:r>
      <w:r w:rsidRPr="00FB2715">
        <w:rPr>
          <w:lang w:val="en-US"/>
        </w:rPr>
        <w:t>ruto-</w:t>
      </w:r>
      <w:r w:rsidR="006A3C39" w:rsidRPr="00FB2715">
        <w:rPr>
          <w:lang w:val="en-US"/>
        </w:rPr>
        <w:t>n</w:t>
      </w:r>
      <w:r w:rsidRPr="00FB2715">
        <w:rPr>
          <w:lang w:val="en-US"/>
        </w:rPr>
        <w:t xml:space="preserve">istrean. </w:t>
      </w:r>
      <w:r w:rsidRPr="00FB2715">
        <w:rPr>
          <w:b/>
          <w:i/>
          <w:lang w:val="en-US"/>
        </w:rPr>
        <w:t xml:space="preserve">Cât priveşte epoca bronzului, a fost: </w:t>
      </w:r>
      <w:r w:rsidRPr="00FB2715">
        <w:rPr>
          <w:i/>
          <w:lang w:val="en-US"/>
        </w:rPr>
        <w:t>completat</w:t>
      </w:r>
      <w:r w:rsidRPr="00FB2715">
        <w:rPr>
          <w:lang w:val="en-US"/>
        </w:rPr>
        <w:t xml:space="preserve"> repertoriul momumentelor atribuite etapei târzii a culturii Iamnaia</w:t>
      </w:r>
      <w:r w:rsidR="006A3C39" w:rsidRPr="00FB2715">
        <w:rPr>
          <w:lang w:val="en-US"/>
        </w:rPr>
        <w:t>,</w:t>
      </w:r>
      <w:r w:rsidRPr="00FB2715">
        <w:rPr>
          <w:lang w:val="en-US"/>
        </w:rPr>
        <w:t xml:space="preserve"> descoperite pe teritoriul României, Republicii Moldova și Ucrainei cu 140 de morminte tumulare din zona de stepă a interfluviului Nistru-Prut</w:t>
      </w:r>
      <w:r w:rsidR="006A3C39" w:rsidRPr="00FB2715">
        <w:rPr>
          <w:lang w:val="en-US"/>
        </w:rPr>
        <w:t>;</w:t>
      </w:r>
      <w:r w:rsidRPr="00FB2715">
        <w:rPr>
          <w:lang w:val="en-US"/>
        </w:rPr>
        <w:t xml:space="preserve"> </w:t>
      </w:r>
      <w:r w:rsidRPr="00FB2715">
        <w:rPr>
          <w:i/>
          <w:lang w:val="en-US"/>
        </w:rPr>
        <w:t>sele</w:t>
      </w:r>
      <w:r w:rsidR="006A3C39" w:rsidRPr="00FB2715">
        <w:rPr>
          <w:i/>
          <w:lang w:val="en-US"/>
        </w:rPr>
        <w:t>ctate</w:t>
      </w:r>
      <w:r w:rsidR="006A3C39" w:rsidRPr="00FB2715">
        <w:rPr>
          <w:lang w:val="en-US"/>
        </w:rPr>
        <w:t xml:space="preserve"> și </w:t>
      </w:r>
      <w:r w:rsidR="006A3C39" w:rsidRPr="00FB2715">
        <w:rPr>
          <w:i/>
          <w:lang w:val="en-US"/>
        </w:rPr>
        <w:t>analizate</w:t>
      </w:r>
      <w:r w:rsidR="006A3C39" w:rsidRPr="00FB2715">
        <w:rPr>
          <w:lang w:val="en-US"/>
        </w:rPr>
        <w:t xml:space="preserve"> cca</w:t>
      </w:r>
      <w:r w:rsidRPr="00FB2715">
        <w:rPr>
          <w:lang w:val="en-US"/>
        </w:rPr>
        <w:t xml:space="preserve"> 90 de morminte duble și colective ale culturii Iamnaia din spațiul carpato-nistrean; </w:t>
      </w:r>
      <w:r w:rsidRPr="00FB2715">
        <w:rPr>
          <w:i/>
          <w:lang w:val="en-US"/>
        </w:rPr>
        <w:t xml:space="preserve">determinat </w:t>
      </w:r>
      <w:r w:rsidRPr="00FB2715">
        <w:rPr>
          <w:lang w:val="en-US"/>
        </w:rPr>
        <w:t>cadrul cronologic şi cultural al apariţiei şi evoluţiei unor cate</w:t>
      </w:r>
      <w:r w:rsidR="006A3C39" w:rsidRPr="00FB2715">
        <w:rPr>
          <w:lang w:val="en-US"/>
        </w:rPr>
        <w:t>gorii de piese de bronz (dălţi</w:t>
      </w:r>
      <w:r w:rsidRPr="00FB2715">
        <w:rPr>
          <w:lang w:val="en-US"/>
        </w:rPr>
        <w:t xml:space="preserve"> cu toc de în</w:t>
      </w:r>
      <w:r w:rsidR="006A3C39" w:rsidRPr="00FB2715">
        <w:rPr>
          <w:lang w:val="en-US"/>
        </w:rPr>
        <w:t>mănuşare longitudinal, vârfuri</w:t>
      </w:r>
      <w:r w:rsidRPr="00FB2715">
        <w:rPr>
          <w:lang w:val="en-US"/>
        </w:rPr>
        <w:t xml:space="preserve"> de lance cu lamele </w:t>
      </w:r>
      <w:r w:rsidR="006A3C39" w:rsidRPr="00FB2715">
        <w:rPr>
          <w:lang w:val="en-US"/>
        </w:rPr>
        <w:t xml:space="preserve">prevăzute </w:t>
      </w:r>
      <w:r w:rsidRPr="00FB2715">
        <w:rPr>
          <w:lang w:val="en-US"/>
        </w:rPr>
        <w:t>cu p</w:t>
      </w:r>
      <w:r w:rsidR="006A3C39" w:rsidRPr="00FB2715">
        <w:rPr>
          <w:lang w:val="en-US"/>
        </w:rPr>
        <w:t>erforaţii semiovale și vârfuri</w:t>
      </w:r>
      <w:r w:rsidRPr="00FB2715">
        <w:rPr>
          <w:lang w:val="en-US"/>
        </w:rPr>
        <w:t xml:space="preserve"> de lance cu urechiușe pe tocul de înmănușare) din perioada t</w:t>
      </w:r>
      <w:r w:rsidR="006A3C39" w:rsidRPr="00FB2715">
        <w:rPr>
          <w:lang w:val="en-US"/>
        </w:rPr>
        <w:t>â</w:t>
      </w:r>
      <w:r w:rsidRPr="00FB2715">
        <w:rPr>
          <w:lang w:val="en-US"/>
        </w:rPr>
        <w:t xml:space="preserve">rzie a epocii bronzului în spaţiul est-carpatic, de origine est-europeană </w:t>
      </w:r>
      <w:r w:rsidR="006A3C39" w:rsidRPr="00FB2715">
        <w:rPr>
          <w:lang w:val="en-US"/>
        </w:rPr>
        <w:t>–</w:t>
      </w:r>
      <w:r w:rsidRPr="00FB2715">
        <w:rPr>
          <w:lang w:val="en-US"/>
        </w:rPr>
        <w:t xml:space="preserve"> odată cu constituirea complexului cultural Sabatinovka-Noua-Coslogeni</w:t>
      </w:r>
      <w:r w:rsidR="002F2639" w:rsidRPr="00FB2715">
        <w:rPr>
          <w:lang w:val="en-US"/>
        </w:rPr>
        <w:t>,</w:t>
      </w:r>
      <w:r w:rsidRPr="00FB2715">
        <w:rPr>
          <w:lang w:val="en-US"/>
        </w:rPr>
        <w:t xml:space="preserve"> fazele BzC</w:t>
      </w:r>
      <w:r w:rsidR="00710905" w:rsidRPr="00FB2715">
        <w:rPr>
          <w:lang w:val="en-US"/>
        </w:rPr>
        <w:t>–</w:t>
      </w:r>
      <w:r w:rsidRPr="00FB2715">
        <w:rPr>
          <w:lang w:val="en-US"/>
        </w:rPr>
        <w:t xml:space="preserve">BzD; </w:t>
      </w:r>
      <w:r w:rsidRPr="00FB2715">
        <w:rPr>
          <w:i/>
          <w:lang w:val="en-US"/>
        </w:rPr>
        <w:t>demonstrat</w:t>
      </w:r>
      <w:r w:rsidRPr="00FB2715">
        <w:rPr>
          <w:lang w:val="en-US"/>
        </w:rPr>
        <w:t xml:space="preserve"> că popularea zonei de stepă dintre Nistru şi Dunăre în perioada târzie a epocii bronzului a fost condiţionată în primul rând de factorii natural-geografici (prezenţa surselor de apă, a locurilor protejate natural, posibilităţile de a practica agricultura, creşterea animalelor etc.); examinate structurile social-economice, ritul și practicile funerare ale comunităților perioadei t</w:t>
      </w:r>
      <w:r w:rsidR="002F2639" w:rsidRPr="00FB2715">
        <w:rPr>
          <w:lang w:val="en-US"/>
        </w:rPr>
        <w:t>â</w:t>
      </w:r>
      <w:r w:rsidRPr="00FB2715">
        <w:rPr>
          <w:lang w:val="en-US"/>
        </w:rPr>
        <w:t xml:space="preserve">rzii a epocii bronzului din zona de stepă a spațiului pruto-nistrean </w:t>
      </w:r>
      <w:r w:rsidR="002F2639" w:rsidRPr="00FB2715">
        <w:rPr>
          <w:lang w:val="en-US"/>
        </w:rPr>
        <w:t>–</w:t>
      </w:r>
      <w:r w:rsidRPr="00FB2715">
        <w:rPr>
          <w:lang w:val="en-US"/>
        </w:rPr>
        <w:t xml:space="preserve"> Sabatinovka (faza t</w:t>
      </w:r>
      <w:r w:rsidR="002F2639" w:rsidRPr="00FB2715">
        <w:rPr>
          <w:lang w:val="en-US"/>
        </w:rPr>
        <w:t>â</w:t>
      </w:r>
      <w:r w:rsidRPr="00FB2715">
        <w:rPr>
          <w:lang w:val="en-US"/>
        </w:rPr>
        <w:t xml:space="preserve">rzie) și Belozerka. </w:t>
      </w:r>
      <w:r w:rsidRPr="00FB2715">
        <w:rPr>
          <w:b/>
          <w:i/>
          <w:lang w:val="en-US"/>
        </w:rPr>
        <w:t xml:space="preserve">Cu referinţă la epoca hallstattiană, punctăm că: </w:t>
      </w:r>
      <w:r w:rsidRPr="00FB2715">
        <w:rPr>
          <w:rStyle w:val="FontStyle11"/>
          <w:b w:val="0"/>
          <w:i/>
          <w:sz w:val="24"/>
          <w:szCs w:val="24"/>
          <w:lang w:val="en-US" w:eastAsia="ro-RO"/>
        </w:rPr>
        <w:t>marcherii cronologici</w:t>
      </w:r>
      <w:r w:rsidRPr="00FB2715">
        <w:rPr>
          <w:rStyle w:val="FontStyle11"/>
          <w:b w:val="0"/>
          <w:sz w:val="24"/>
          <w:szCs w:val="24"/>
          <w:lang w:val="en-US" w:eastAsia="ro-RO"/>
        </w:rPr>
        <w:t xml:space="preserve"> a</w:t>
      </w:r>
      <w:r w:rsidR="002F2639" w:rsidRPr="00FB2715">
        <w:rPr>
          <w:rStyle w:val="FontStyle11"/>
          <w:b w:val="0"/>
          <w:sz w:val="24"/>
          <w:szCs w:val="24"/>
          <w:lang w:val="en-US" w:eastAsia="ro-RO"/>
        </w:rPr>
        <w:t>i</w:t>
      </w:r>
      <w:r w:rsidRPr="00FB2715">
        <w:rPr>
          <w:rStyle w:val="FontStyle11"/>
          <w:b w:val="0"/>
          <w:sz w:val="24"/>
          <w:szCs w:val="24"/>
          <w:lang w:val="en-US" w:eastAsia="ro-RO"/>
        </w:rPr>
        <w:t xml:space="preserve"> culturii Chişinău-Corlăteni (bronzurile de tradiţie central-europeană, specifice pentru perioadele mijlocie-t</w:t>
      </w:r>
      <w:r w:rsidR="002F2639" w:rsidRPr="00FB2715">
        <w:rPr>
          <w:rStyle w:val="FontStyle11"/>
          <w:b w:val="0"/>
          <w:sz w:val="24"/>
          <w:szCs w:val="24"/>
          <w:lang w:val="en-US" w:eastAsia="ro-RO"/>
        </w:rPr>
        <w:t>â</w:t>
      </w:r>
      <w:r w:rsidRPr="00FB2715">
        <w:rPr>
          <w:rStyle w:val="FontStyle11"/>
          <w:b w:val="0"/>
          <w:sz w:val="24"/>
          <w:szCs w:val="24"/>
          <w:lang w:val="en-US" w:eastAsia="ro-RO"/>
        </w:rPr>
        <w:t xml:space="preserve">rzie a epocii </w:t>
      </w:r>
      <w:r w:rsidRPr="00FB2715">
        <w:rPr>
          <w:rStyle w:val="FontStyle11"/>
          <w:b w:val="0"/>
          <w:sz w:val="24"/>
          <w:szCs w:val="24"/>
          <w:vertAlign w:val="subscript"/>
          <w:lang w:val="en-US" w:eastAsia="ro-RO"/>
        </w:rPr>
        <w:t>:</w:t>
      </w:r>
      <w:r w:rsidRPr="00FB2715">
        <w:rPr>
          <w:rStyle w:val="FontStyle11"/>
          <w:b w:val="0"/>
          <w:sz w:val="24"/>
          <w:szCs w:val="24"/>
          <w:lang w:val="en-US" w:eastAsia="ro-RO"/>
        </w:rPr>
        <w:t>bronzului, răspândite în bazinul Dunării de Mijloc, Tisei Superioare şi</w:t>
      </w:r>
      <w:r w:rsidR="002F2639" w:rsidRPr="00FB2715">
        <w:rPr>
          <w:rStyle w:val="FontStyle11"/>
          <w:b w:val="0"/>
          <w:sz w:val="24"/>
          <w:szCs w:val="24"/>
          <w:lang w:val="en-US" w:eastAsia="ro-RO"/>
        </w:rPr>
        <w:t xml:space="preserve"> în</w:t>
      </w:r>
      <w:r w:rsidRPr="00FB2715">
        <w:rPr>
          <w:rStyle w:val="FontStyle11"/>
          <w:b w:val="0"/>
          <w:sz w:val="24"/>
          <w:szCs w:val="24"/>
          <w:lang w:val="en-US" w:eastAsia="ro-RO"/>
        </w:rPr>
        <w:t xml:space="preserve"> bazinul carpatic cu precădere în perioadele BrD-HaAl (sec. XIII-XII î.Hr.) permit să se afirme că apariţia primelor comunități tracice în regiunea est-carpatică a avut loc deja în prima jumătate a sec. XI, probabil, </w:t>
      </w:r>
      <w:r w:rsidR="002F2639" w:rsidRPr="00FB2715">
        <w:rPr>
          <w:rStyle w:val="FontStyle11"/>
          <w:b w:val="0"/>
          <w:sz w:val="24"/>
          <w:szCs w:val="24"/>
          <w:lang w:val="en-US" w:eastAsia="ro-RO"/>
        </w:rPr>
        <w:t xml:space="preserve">chiar </w:t>
      </w:r>
      <w:r w:rsidRPr="00FB2715">
        <w:rPr>
          <w:rStyle w:val="FontStyle11"/>
          <w:b w:val="0"/>
          <w:sz w:val="24"/>
          <w:szCs w:val="24"/>
          <w:lang w:val="en-US" w:eastAsia="ro-RO"/>
        </w:rPr>
        <w:t xml:space="preserve">în ultima pătrime a sec. XIII î.Hr., proces </w:t>
      </w:r>
      <w:r w:rsidRPr="00FB2715">
        <w:rPr>
          <w:lang w:val="en-US"/>
        </w:rPr>
        <w:t xml:space="preserve">datorat </w:t>
      </w:r>
      <w:r w:rsidR="006C78BF" w:rsidRPr="00FB2715">
        <w:rPr>
          <w:lang w:val="en-US"/>
        </w:rPr>
        <w:t>migrării</w:t>
      </w:r>
      <w:r w:rsidRPr="00FB2715">
        <w:rPr>
          <w:lang w:val="en-US"/>
        </w:rPr>
        <w:t xml:space="preserve"> unor grupuri de populaţie din bazinul Dunării de Mijloc, traseul deplasării </w:t>
      </w:r>
      <w:r w:rsidR="006C78BF" w:rsidRPr="00FB2715">
        <w:rPr>
          <w:lang w:val="en-US"/>
        </w:rPr>
        <w:t>constituindu-l</w:t>
      </w:r>
      <w:r w:rsidRPr="00FB2715">
        <w:rPr>
          <w:lang w:val="en-US"/>
        </w:rPr>
        <w:t xml:space="preserve"> regiunile piemontane din nordul Olteniei şi Munteniei; </w:t>
      </w:r>
      <w:r w:rsidRPr="00FB2715">
        <w:rPr>
          <w:i/>
          <w:lang w:val="en-US"/>
        </w:rPr>
        <w:t xml:space="preserve">sistematizarea </w:t>
      </w:r>
      <w:r w:rsidRPr="00FB2715">
        <w:rPr>
          <w:lang w:val="en-US"/>
        </w:rPr>
        <w:t>informaţiei cu privire la</w:t>
      </w:r>
      <w:r w:rsidRPr="00FB2715">
        <w:rPr>
          <w:i/>
          <w:lang w:val="en-US"/>
        </w:rPr>
        <w:t xml:space="preserve"> </w:t>
      </w:r>
      <w:r w:rsidRPr="00FB2715">
        <w:rPr>
          <w:lang w:val="en-US"/>
        </w:rPr>
        <w:t>monumentele hallstattului timpuriu cu ceramică canelată (sec. XII</w:t>
      </w:r>
      <w:r w:rsidR="00710905" w:rsidRPr="00FB2715">
        <w:rPr>
          <w:lang w:val="en-US"/>
        </w:rPr>
        <w:t>–</w:t>
      </w:r>
      <w:r w:rsidRPr="00FB2715">
        <w:rPr>
          <w:lang w:val="en-US"/>
        </w:rPr>
        <w:t>X î.</w:t>
      </w:r>
      <w:r w:rsidR="006C78BF" w:rsidRPr="00FB2715">
        <w:rPr>
          <w:rStyle w:val="FontStyle11"/>
          <w:b w:val="0"/>
          <w:sz w:val="24"/>
          <w:szCs w:val="24"/>
          <w:lang w:val="en-US" w:eastAsia="ro-RO"/>
        </w:rPr>
        <w:t>Hr.</w:t>
      </w:r>
      <w:r w:rsidRPr="00FB2715">
        <w:rPr>
          <w:lang w:val="en-US"/>
        </w:rPr>
        <w:t>) din spațiul carpato-nistrean (</w:t>
      </w:r>
      <w:r w:rsidR="006C78BF" w:rsidRPr="00FB2715">
        <w:rPr>
          <w:lang w:val="en-US"/>
        </w:rPr>
        <w:t>cca</w:t>
      </w:r>
      <w:r w:rsidRPr="00FB2715">
        <w:rPr>
          <w:lang w:val="en-US"/>
        </w:rPr>
        <w:t xml:space="preserve"> 20 </w:t>
      </w:r>
      <w:r w:rsidR="006C78BF" w:rsidRPr="00FB2715">
        <w:rPr>
          <w:lang w:val="en-US"/>
        </w:rPr>
        <w:t xml:space="preserve">de </w:t>
      </w:r>
      <w:r w:rsidRPr="00FB2715">
        <w:rPr>
          <w:lang w:val="en-US"/>
        </w:rPr>
        <w:t>aşezări, 11 necropole şi morminte izolate, 15 depozite de bronzuri şi piese de bronz descoperite izolat) a contribuit la delimitarea arealului, precum şi a zonelor preferate pentru habitat</w:t>
      </w:r>
      <w:r w:rsidR="006C78BF" w:rsidRPr="00FB2715">
        <w:rPr>
          <w:lang w:val="en-US"/>
        </w:rPr>
        <w:t>.</w:t>
      </w:r>
      <w:r w:rsidRPr="00FB2715">
        <w:rPr>
          <w:lang w:val="en-US"/>
        </w:rPr>
        <w:t xml:space="preserve"> </w:t>
      </w:r>
      <w:r w:rsidRPr="00FB2715">
        <w:rPr>
          <w:b/>
          <w:i/>
          <w:lang w:val="en-US"/>
        </w:rPr>
        <w:t xml:space="preserve">Cu privire la perioada antică, menționăm că: </w:t>
      </w:r>
      <w:r w:rsidRPr="00FB2715">
        <w:rPr>
          <w:lang w:val="en-US"/>
        </w:rPr>
        <w:t>s</w:t>
      </w:r>
      <w:r w:rsidRPr="00FB2715">
        <w:rPr>
          <w:i/>
          <w:lang w:val="en-US"/>
        </w:rPr>
        <w:t xml:space="preserve">-a </w:t>
      </w:r>
      <w:r w:rsidRPr="00FB2715">
        <w:rPr>
          <w:i/>
          <w:lang w:val="en-US"/>
        </w:rPr>
        <w:lastRenderedPageBreak/>
        <w:t>confirmat</w:t>
      </w:r>
      <w:r w:rsidRPr="00FB2715">
        <w:rPr>
          <w:lang w:val="en-US"/>
        </w:rPr>
        <w:t xml:space="preserve"> dependenţa amplasării siturilor de habitat ale tracilor septentrionali pe locuri înalte, greu accesibile</w:t>
      </w:r>
      <w:r w:rsidR="006C78BF" w:rsidRPr="00FB2715">
        <w:rPr>
          <w:color w:val="0000FF"/>
          <w:lang w:val="en-US"/>
        </w:rPr>
        <w:t>,</w:t>
      </w:r>
      <w:r w:rsidRPr="00FB2715">
        <w:rPr>
          <w:lang w:val="en-US"/>
        </w:rPr>
        <w:t xml:space="preserve"> și apariția unui nou tip de structură – fortificaţia, </w:t>
      </w:r>
      <w:r w:rsidR="006C78BF" w:rsidRPr="00FB2715">
        <w:rPr>
          <w:lang w:val="en-US"/>
        </w:rPr>
        <w:t>i</w:t>
      </w:r>
      <w:r w:rsidRPr="00FB2715">
        <w:rPr>
          <w:lang w:val="en-US"/>
        </w:rPr>
        <w:t>ar în cadrul structurilor de trai</w:t>
      </w:r>
      <w:r w:rsidR="006C78BF" w:rsidRPr="00FB2715">
        <w:rPr>
          <w:lang w:val="en-US"/>
        </w:rPr>
        <w:t xml:space="preserve"> –</w:t>
      </w:r>
      <w:r w:rsidRPr="00FB2715">
        <w:rPr>
          <w:lang w:val="en-US"/>
        </w:rPr>
        <w:t xml:space="preserve"> a loc</w:t>
      </w:r>
      <w:r w:rsidR="006C78BF" w:rsidRPr="00FB2715">
        <w:rPr>
          <w:lang w:val="en-US"/>
        </w:rPr>
        <w:t>uinţelor cu fundament şi pereţi</w:t>
      </w:r>
      <w:r w:rsidRPr="00FB2715">
        <w:rPr>
          <w:lang w:val="en-US"/>
        </w:rPr>
        <w:t xml:space="preserve"> din piatră, precum şi </w:t>
      </w:r>
      <w:r w:rsidR="009D34D0" w:rsidRPr="00FB2715">
        <w:rPr>
          <w:lang w:val="en-US"/>
        </w:rPr>
        <w:t>un</w:t>
      </w:r>
      <w:r w:rsidR="00D84D7A" w:rsidRPr="00FB2715">
        <w:rPr>
          <w:lang w:val="en-US"/>
        </w:rPr>
        <w:t>ele cu pridvor/</w:t>
      </w:r>
      <w:r w:rsidRPr="00FB2715">
        <w:rPr>
          <w:lang w:val="en-US"/>
        </w:rPr>
        <w:t xml:space="preserve">coridor, </w:t>
      </w:r>
      <w:r w:rsidR="009D34D0" w:rsidRPr="00FB2715">
        <w:rPr>
          <w:lang w:val="en-US"/>
        </w:rPr>
        <w:t xml:space="preserve">apariția </w:t>
      </w:r>
      <w:r w:rsidRPr="00FB2715">
        <w:rPr>
          <w:lang w:val="en-US"/>
        </w:rPr>
        <w:t>pavajel</w:t>
      </w:r>
      <w:r w:rsidR="009D34D0" w:rsidRPr="00FB2715">
        <w:rPr>
          <w:lang w:val="en-US"/>
        </w:rPr>
        <w:t>or</w:t>
      </w:r>
      <w:r w:rsidRPr="00FB2715">
        <w:rPr>
          <w:lang w:val="en-US"/>
        </w:rPr>
        <w:t>, pieţel</w:t>
      </w:r>
      <w:r w:rsidR="009D34D0" w:rsidRPr="00FB2715">
        <w:rPr>
          <w:lang w:val="en-US"/>
        </w:rPr>
        <w:t>or</w:t>
      </w:r>
      <w:r w:rsidRPr="00FB2715">
        <w:rPr>
          <w:lang w:val="en-US"/>
        </w:rPr>
        <w:t xml:space="preserve"> etc., care probabil că au fost preluate din mediul grecesc; </w:t>
      </w:r>
      <w:r w:rsidRPr="00FB2715">
        <w:rPr>
          <w:i/>
          <w:lang w:val="en-US"/>
        </w:rPr>
        <w:t>evidențiat</w:t>
      </w:r>
      <w:r w:rsidRPr="00FB2715">
        <w:rPr>
          <w:lang w:val="en-US"/>
        </w:rPr>
        <w:t xml:space="preserve"> specificul de amplasare a siturilor funerare,</w:t>
      </w:r>
      <w:r w:rsidR="009D34D0" w:rsidRPr="00FB2715">
        <w:rPr>
          <w:lang w:val="en-US"/>
        </w:rPr>
        <w:t xml:space="preserve"> a</w:t>
      </w:r>
      <w:r w:rsidRPr="00FB2715">
        <w:rPr>
          <w:lang w:val="en-US"/>
        </w:rPr>
        <w:t xml:space="preserve"> ritului şi ritualului de înmormântare practicat în arealul getic din dreapta Prutului. </w:t>
      </w:r>
      <w:r w:rsidRPr="00FB2715">
        <w:rPr>
          <w:b/>
          <w:i/>
          <w:lang w:val="en-US"/>
        </w:rPr>
        <w:t>În cadrul cercetărilor referitoare la epoca romană</w:t>
      </w:r>
      <w:r w:rsidR="009D34D0" w:rsidRPr="00FB2715">
        <w:rPr>
          <w:b/>
          <w:i/>
          <w:color w:val="0000FF"/>
          <w:lang w:val="en-US"/>
        </w:rPr>
        <w:t>,</w:t>
      </w:r>
      <w:r w:rsidRPr="00FB2715">
        <w:rPr>
          <w:lang w:val="en-US"/>
        </w:rPr>
        <w:t xml:space="preserve"> </w:t>
      </w:r>
      <w:r w:rsidRPr="00FB2715">
        <w:rPr>
          <w:b/>
          <w:i/>
          <w:lang w:val="en-US"/>
        </w:rPr>
        <w:t>au fost</w:t>
      </w:r>
      <w:r w:rsidRPr="00FB2715">
        <w:rPr>
          <w:lang w:val="en-US"/>
        </w:rPr>
        <w:t xml:space="preserve">: </w:t>
      </w:r>
      <w:r w:rsidRPr="00FB2715">
        <w:rPr>
          <w:i/>
          <w:lang w:val="en-US"/>
        </w:rPr>
        <w:t xml:space="preserve">relevate </w:t>
      </w:r>
      <w:r w:rsidRPr="00FB2715">
        <w:rPr>
          <w:lang w:val="en-US"/>
        </w:rPr>
        <w:t>particularitățile necropolelor sarmatice din bazinul Prutului de Mijloc, generalizate datele cu privire la ritul şi ritualul funerar, a culturii materiale din perspectiva identificării</w:t>
      </w:r>
      <w:r w:rsidRPr="00FB2715">
        <w:rPr>
          <w:i/>
          <w:lang w:val="en-US"/>
        </w:rPr>
        <w:t xml:space="preserve"> </w:t>
      </w:r>
      <w:r w:rsidRPr="00FB2715">
        <w:rPr>
          <w:lang w:val="en-US"/>
        </w:rPr>
        <w:t xml:space="preserve">legăturilor etno-culturale ale sarmaţilor cu populaţiile sedentare din regiunea est-carpatică; </w:t>
      </w:r>
      <w:r w:rsidRPr="00FB2715">
        <w:rPr>
          <w:i/>
          <w:lang w:val="en-US"/>
        </w:rPr>
        <w:t>elaborată</w:t>
      </w:r>
      <w:r w:rsidRPr="00FB2715">
        <w:rPr>
          <w:lang w:val="en-US"/>
        </w:rPr>
        <w:t xml:space="preserve"> tipologia tuturor componentelor structurilor de habitat, a anexelor gospodărești, a diferitor ateliere și a inventarului arheologic descoperit în așezările culturii Sântana de Mureș-Cerneahov din zona centrală a Republicii Moldova, caracterizată activitatea economică și îndeletnicirile casnice; </w:t>
      </w:r>
      <w:r w:rsidRPr="00FB2715">
        <w:rPr>
          <w:i/>
          <w:lang w:val="en-US"/>
        </w:rPr>
        <w:t>sistematizate</w:t>
      </w:r>
      <w:r w:rsidRPr="00FB2715">
        <w:rPr>
          <w:lang w:val="en-US"/>
        </w:rPr>
        <w:t xml:space="preserve"> informațiile generale referitoare la tors, țesut, croitorie, precum și la unele resturi textile, semnalate în complexele culturii Sântana de Mureș-</w:t>
      </w:r>
      <w:r w:rsidR="00B062EC" w:rsidRPr="00FB2715">
        <w:rPr>
          <w:lang w:val="en-US"/>
        </w:rPr>
        <w:t>C</w:t>
      </w:r>
      <w:r w:rsidRPr="00FB2715">
        <w:rPr>
          <w:lang w:val="en-US"/>
        </w:rPr>
        <w:t>ern</w:t>
      </w:r>
      <w:r w:rsidR="00B062EC" w:rsidRPr="00FB2715">
        <w:rPr>
          <w:lang w:val="en-US"/>
        </w:rPr>
        <w:t>ea</w:t>
      </w:r>
      <w:r w:rsidRPr="00FB2715">
        <w:rPr>
          <w:lang w:val="en-US"/>
        </w:rPr>
        <w:t xml:space="preserve">hov din spațiul est-carpatic. </w:t>
      </w:r>
      <w:r w:rsidRPr="00FB2715">
        <w:rPr>
          <w:b/>
          <w:bCs/>
          <w:i/>
          <w:iCs/>
          <w:lang w:val="en-US"/>
        </w:rPr>
        <w:t>Cu privire la perioada medievală</w:t>
      </w:r>
      <w:r w:rsidR="009D34D0" w:rsidRPr="00FB2715">
        <w:rPr>
          <w:b/>
          <w:bCs/>
          <w:i/>
          <w:iCs/>
          <w:lang w:val="en-US"/>
        </w:rPr>
        <w:t>,</w:t>
      </w:r>
      <w:r w:rsidRPr="00FB2715">
        <w:rPr>
          <w:lang w:val="en-US"/>
        </w:rPr>
        <w:t xml:space="preserve"> </w:t>
      </w:r>
      <w:r w:rsidRPr="00FB2715">
        <w:rPr>
          <w:b/>
          <w:i/>
          <w:lang w:val="en-US"/>
        </w:rPr>
        <w:t>a</w:t>
      </w:r>
      <w:r w:rsidR="009D34D0" w:rsidRPr="00FB2715">
        <w:rPr>
          <w:b/>
          <w:i/>
          <w:lang w:val="en-US"/>
        </w:rPr>
        <w:t>u</w:t>
      </w:r>
      <w:r w:rsidRPr="00FB2715">
        <w:rPr>
          <w:b/>
          <w:i/>
          <w:lang w:val="en-US"/>
        </w:rPr>
        <w:t xml:space="preserve"> fost</w:t>
      </w:r>
      <w:r w:rsidRPr="00FB2715">
        <w:rPr>
          <w:lang w:val="en-US"/>
        </w:rPr>
        <w:t>:</w:t>
      </w:r>
      <w:r w:rsidRPr="00FB2715">
        <w:rPr>
          <w:b/>
          <w:lang w:val="en-US"/>
        </w:rPr>
        <w:t xml:space="preserve"> </w:t>
      </w:r>
      <w:r w:rsidRPr="00FB2715">
        <w:rPr>
          <w:i/>
          <w:lang w:val="en-US"/>
        </w:rPr>
        <w:t>evidențiate</w:t>
      </w:r>
      <w:r w:rsidRPr="00FB2715">
        <w:rPr>
          <w:lang w:val="en-US"/>
        </w:rPr>
        <w:t xml:space="preserve"> principalele activități economice; </w:t>
      </w:r>
      <w:r w:rsidRPr="00FB2715">
        <w:rPr>
          <w:i/>
          <w:lang w:val="en-US"/>
        </w:rPr>
        <w:t>analizate</w:t>
      </w:r>
      <w:r w:rsidRPr="00FB2715">
        <w:rPr>
          <w:lang w:val="en-US"/>
        </w:rPr>
        <w:t xml:space="preserve"> piesele-indicatori cronologici, precum și datele ce indică asupra statutului siturilor și apartenenței etnice a populației sedentare din nordul Moldovei în sec. X</w:t>
      </w:r>
      <w:r w:rsidR="00710905" w:rsidRPr="00FB2715">
        <w:rPr>
          <w:lang w:val="en-US"/>
        </w:rPr>
        <w:t>–</w:t>
      </w:r>
      <w:r w:rsidRPr="00FB2715">
        <w:rPr>
          <w:lang w:val="en-US"/>
        </w:rPr>
        <w:t xml:space="preserve">XII; </w:t>
      </w:r>
      <w:r w:rsidRPr="00FB2715">
        <w:rPr>
          <w:i/>
          <w:lang w:val="en-US"/>
        </w:rPr>
        <w:t>argumentat</w:t>
      </w:r>
      <w:r w:rsidR="009D34D0" w:rsidRPr="00FB2715">
        <w:rPr>
          <w:lang w:val="en-US"/>
        </w:rPr>
        <w:t xml:space="preserve"> că în sec. VIII–</w:t>
      </w:r>
      <w:r w:rsidRPr="00FB2715">
        <w:rPr>
          <w:lang w:val="en-US"/>
        </w:rPr>
        <w:t>XI, perioada de existență a culturii Dridu, interfluviul Nistru-Dunăre a constituit o zonă de interferenţă culturală a diferitor popoare sedentare şi migratoare, iar complexul ceramic a</w:t>
      </w:r>
      <w:r w:rsidR="009D34D0" w:rsidRPr="00FB2715">
        <w:rPr>
          <w:lang w:val="en-US"/>
        </w:rPr>
        <w:t>l</w:t>
      </w:r>
      <w:r w:rsidRPr="00FB2715">
        <w:rPr>
          <w:lang w:val="en-US"/>
        </w:rPr>
        <w:t xml:space="preserve"> siturilor atestă </w:t>
      </w:r>
      <w:r w:rsidR="009D34D0" w:rsidRPr="00FB2715">
        <w:rPr>
          <w:lang w:val="en-US"/>
        </w:rPr>
        <w:t>atât perpetuarea unor tradiţii</w:t>
      </w:r>
      <w:r w:rsidRPr="00FB2715">
        <w:rPr>
          <w:lang w:val="en-US"/>
        </w:rPr>
        <w:t xml:space="preserve"> culturale precedente, </w:t>
      </w:r>
      <w:r w:rsidR="009D34D0" w:rsidRPr="00FB2715">
        <w:rPr>
          <w:lang w:val="en-US"/>
        </w:rPr>
        <w:t>cât</w:t>
      </w:r>
      <w:r w:rsidRPr="00FB2715">
        <w:rPr>
          <w:lang w:val="en-US"/>
        </w:rPr>
        <w:t xml:space="preserve"> și apariţia unor elemente noi care constituie specificul acestei epoci (anumite forme de vase, decor şi generalizarea roţii lente</w:t>
      </w:r>
      <w:r w:rsidR="00710905" w:rsidRPr="00FB2715">
        <w:rPr>
          <w:lang w:val="en-US"/>
        </w:rPr>
        <w:t xml:space="preserve"> în olărie</w:t>
      </w:r>
      <w:r w:rsidRPr="00FB2715">
        <w:rPr>
          <w:lang w:val="en-US"/>
        </w:rPr>
        <w:t xml:space="preserve">); </w:t>
      </w:r>
      <w:r w:rsidRPr="00FB2715">
        <w:rPr>
          <w:i/>
          <w:lang w:val="en-US"/>
        </w:rPr>
        <w:t>elaborată</w:t>
      </w:r>
      <w:r w:rsidRPr="00FB2715">
        <w:rPr>
          <w:lang w:val="en-US"/>
        </w:rPr>
        <w:t xml:space="preserve"> tipologia complexelor funerare din necropolele medievale urbane (cca 150</w:t>
      </w:r>
      <w:r w:rsidR="00710905" w:rsidRPr="00FB2715">
        <w:rPr>
          <w:lang w:val="en-US"/>
        </w:rPr>
        <w:t xml:space="preserve"> de</w:t>
      </w:r>
      <w:r w:rsidRPr="00FB2715">
        <w:rPr>
          <w:lang w:val="en-US"/>
        </w:rPr>
        <w:t xml:space="preserve"> morm</w:t>
      </w:r>
      <w:r w:rsidR="00710905" w:rsidRPr="00FB2715">
        <w:rPr>
          <w:lang w:val="en-US"/>
        </w:rPr>
        <w:t>inte</w:t>
      </w:r>
      <w:r w:rsidRPr="00FB2715">
        <w:rPr>
          <w:lang w:val="en-US"/>
        </w:rPr>
        <w:t xml:space="preserve">) din spaţiul </w:t>
      </w:r>
      <w:r w:rsidR="00710905" w:rsidRPr="00FB2715">
        <w:rPr>
          <w:lang w:val="en-US"/>
        </w:rPr>
        <w:t>p</w:t>
      </w:r>
      <w:r w:rsidRPr="00FB2715">
        <w:rPr>
          <w:lang w:val="en-US"/>
        </w:rPr>
        <w:t>ruto-</w:t>
      </w:r>
      <w:r w:rsidR="00710905" w:rsidRPr="00FB2715">
        <w:rPr>
          <w:lang w:val="en-US"/>
        </w:rPr>
        <w:t>n</w:t>
      </w:r>
      <w:r w:rsidRPr="00FB2715">
        <w:rPr>
          <w:lang w:val="en-US"/>
        </w:rPr>
        <w:t>istrean din perioada Hoardei de Aur; prezentată caracteristica etnoculturală a grupurilor de nomazi prezenţi în interfluviul Nistru</w:t>
      </w:r>
      <w:r w:rsidR="008A1E29" w:rsidRPr="00FB2715">
        <w:rPr>
          <w:color w:val="0000FF"/>
          <w:lang w:val="en-US"/>
        </w:rPr>
        <w:t>–</w:t>
      </w:r>
      <w:r w:rsidRPr="00FB2715">
        <w:rPr>
          <w:lang w:val="en-US"/>
        </w:rPr>
        <w:t xml:space="preserve">Prut în această perioadă; </w:t>
      </w:r>
      <w:r w:rsidRPr="00FB2715">
        <w:rPr>
          <w:i/>
          <w:lang w:val="en-US"/>
        </w:rPr>
        <w:t>precizate</w:t>
      </w:r>
      <w:r w:rsidRPr="00FB2715">
        <w:rPr>
          <w:rFonts w:eastAsia="Calibri"/>
          <w:lang w:val="en-US" w:eastAsia="en-US"/>
        </w:rPr>
        <w:t xml:space="preserve"> unele aspecte cu privire la apartenenţa culturală, etnică şi socială a populației locale și alogene din spațiul carpato-nistrean în secolele XIV</w:t>
      </w:r>
      <w:r w:rsidR="00710905" w:rsidRPr="00FB2715">
        <w:rPr>
          <w:color w:val="0000FF"/>
          <w:lang w:val="en-US"/>
        </w:rPr>
        <w:t>–</w:t>
      </w:r>
      <w:r w:rsidRPr="00FB2715">
        <w:rPr>
          <w:rFonts w:eastAsia="Calibri"/>
          <w:lang w:val="en-US" w:eastAsia="en-US"/>
        </w:rPr>
        <w:t>XVII</w:t>
      </w:r>
      <w:r w:rsidRPr="00FB2715">
        <w:rPr>
          <w:lang w:val="en-US"/>
        </w:rPr>
        <w:t xml:space="preserve">; </w:t>
      </w:r>
      <w:r w:rsidRPr="00FB2715">
        <w:rPr>
          <w:i/>
          <w:lang w:val="en-US"/>
        </w:rPr>
        <w:t>identificate direcțiile și metodele</w:t>
      </w:r>
      <w:r w:rsidRPr="00FB2715">
        <w:rPr>
          <w:lang w:val="en-US"/>
        </w:rPr>
        <w:t xml:space="preserve"> de cercetare bio-arheologică</w:t>
      </w:r>
      <w:r w:rsidR="00710905" w:rsidRPr="00FB2715">
        <w:rPr>
          <w:color w:val="0000FF"/>
          <w:lang w:val="en-US"/>
        </w:rPr>
        <w:t>,</w:t>
      </w:r>
      <w:r w:rsidRPr="00FB2715">
        <w:rPr>
          <w:lang w:val="en-US"/>
        </w:rPr>
        <w:t xml:space="preserve"> potrivite studierii arheologiei alimentației din Moldova în perioada secolelor XIV</w:t>
      </w:r>
      <w:r w:rsidR="00710905" w:rsidRPr="00FB2715">
        <w:rPr>
          <w:color w:val="0000FF"/>
          <w:lang w:val="en-US"/>
        </w:rPr>
        <w:t>–</w:t>
      </w:r>
      <w:r w:rsidRPr="00FB2715">
        <w:rPr>
          <w:lang w:val="en-US"/>
        </w:rPr>
        <w:t>XVIII; realizată o retrospectivă a tipuril</w:t>
      </w:r>
      <w:r w:rsidR="00710905" w:rsidRPr="00FB2715">
        <w:rPr>
          <w:lang w:val="en-US"/>
        </w:rPr>
        <w:t>or</w:t>
      </w:r>
      <w:r w:rsidRPr="00FB2715">
        <w:rPr>
          <w:lang w:val="en-US"/>
        </w:rPr>
        <w:t xml:space="preserve"> de cuptoare și vetre folosite pentru prepararea hrane</w:t>
      </w:r>
      <w:r w:rsidR="00710905" w:rsidRPr="00FB2715">
        <w:rPr>
          <w:lang w:val="en-US"/>
        </w:rPr>
        <w:t>i din vechime până în sec. XIV</w:t>
      </w:r>
      <w:r w:rsidRPr="00FB2715">
        <w:rPr>
          <w:lang w:val="en-US"/>
        </w:rPr>
        <w:t>, stabilite tipurile de instalații de</w:t>
      </w:r>
      <w:r w:rsidR="00710905" w:rsidRPr="00FB2715">
        <w:rPr>
          <w:lang w:val="en-US"/>
        </w:rPr>
        <w:t xml:space="preserve"> gătit pentru perioada sec.</w:t>
      </w:r>
      <w:r w:rsidRPr="00FB2715">
        <w:rPr>
          <w:lang w:val="en-US"/>
        </w:rPr>
        <w:t xml:space="preserve"> XIV</w:t>
      </w:r>
      <w:r w:rsidR="00710905" w:rsidRPr="00FB2715">
        <w:rPr>
          <w:color w:val="0000FF"/>
          <w:lang w:val="en-US"/>
        </w:rPr>
        <w:t>–</w:t>
      </w:r>
      <w:r w:rsidRPr="00FB2715">
        <w:rPr>
          <w:lang w:val="en-US"/>
        </w:rPr>
        <w:t xml:space="preserve">XVIII; </w:t>
      </w:r>
      <w:r w:rsidRPr="00FB2715">
        <w:rPr>
          <w:i/>
          <w:lang w:val="en-US"/>
        </w:rPr>
        <w:t>elaborată tipologia şi cronologia</w:t>
      </w:r>
      <w:r w:rsidRPr="00FB2715">
        <w:rPr>
          <w:lang w:val="en-US"/>
        </w:rPr>
        <w:t xml:space="preserve"> colecţiilor de obiecte din metale neferoase din spațiul est-carpatic  din sec. X</w:t>
      </w:r>
      <w:r w:rsidR="00710905" w:rsidRPr="00FB2715">
        <w:rPr>
          <w:color w:val="0000FF"/>
          <w:lang w:val="en-US"/>
        </w:rPr>
        <w:t>–</w:t>
      </w:r>
      <w:r w:rsidRPr="00FB2715">
        <w:rPr>
          <w:lang w:val="en-US"/>
        </w:rPr>
        <w:t xml:space="preserve">XIII în contextul relaţiilor cu populaţiile din zona mediteraneană, dunăreană, din Crimeea, Rusia medievală şi din zona Volgăi; </w:t>
      </w:r>
      <w:r w:rsidRPr="002F2639">
        <w:rPr>
          <w:lang w:val="es-ES"/>
        </w:rPr>
        <w:t>identificate</w:t>
      </w:r>
      <w:r w:rsidRPr="00FB2715">
        <w:rPr>
          <w:lang w:val="en-US"/>
        </w:rPr>
        <w:t xml:space="preserve"> și analizate anumite seturi de podoabă din sec. XIV (de origine mongolo-tătărească), ce au stat la baza formării tipurilor de podoabă autohtone; </w:t>
      </w:r>
      <w:r w:rsidRPr="00FB2715">
        <w:rPr>
          <w:i/>
          <w:lang w:val="en-US"/>
        </w:rPr>
        <w:t>s-a contribuit la elaborarea</w:t>
      </w:r>
      <w:r w:rsidRPr="00FB2715">
        <w:rPr>
          <w:lang w:val="en-US"/>
        </w:rPr>
        <w:t xml:space="preserve"> </w:t>
      </w:r>
      <w:r w:rsidRPr="00FB2715">
        <w:rPr>
          <w:i/>
          <w:lang w:val="en-US"/>
        </w:rPr>
        <w:t xml:space="preserve">cronologiei </w:t>
      </w:r>
      <w:r w:rsidRPr="00FB2715">
        <w:rPr>
          <w:lang w:val="en-US"/>
        </w:rPr>
        <w:t>relative a emisiunilor monetare ale lui Petru I Mușat</w:t>
      </w:r>
      <w:r w:rsidR="00787B15" w:rsidRPr="00FB2715">
        <w:rPr>
          <w:color w:val="0000FF"/>
          <w:lang w:val="en-US"/>
        </w:rPr>
        <w:t>;</w:t>
      </w:r>
      <w:r w:rsidRPr="002F2639">
        <w:rPr>
          <w:lang w:val="es-ES"/>
        </w:rPr>
        <w:t xml:space="preserve"> </w:t>
      </w:r>
      <w:r w:rsidRPr="00FB2715">
        <w:rPr>
          <w:i/>
          <w:lang w:val="en-US"/>
        </w:rPr>
        <w:t>identificate</w:t>
      </w:r>
      <w:r w:rsidRPr="00FB2715">
        <w:rPr>
          <w:lang w:val="en-US"/>
        </w:rPr>
        <w:t xml:space="preserve"> metodele baterii monedelor moldovenești în baza groșilor lui Petru I din tezaurul Buruienești; </w:t>
      </w:r>
      <w:r w:rsidRPr="00FB2715">
        <w:rPr>
          <w:i/>
          <w:lang w:val="en-US"/>
        </w:rPr>
        <w:t>analizate</w:t>
      </w:r>
      <w:r w:rsidRPr="00FB2715">
        <w:rPr>
          <w:lang w:val="en-US"/>
        </w:rPr>
        <w:t xml:space="preserve"> monedele moldovenești la nivel de ștanțe și </w:t>
      </w:r>
      <w:r w:rsidRPr="00FB2715">
        <w:rPr>
          <w:i/>
          <w:lang w:val="en-US"/>
        </w:rPr>
        <w:t>propusă</w:t>
      </w:r>
      <w:r w:rsidRPr="00FB2715">
        <w:rPr>
          <w:lang w:val="en-US"/>
        </w:rPr>
        <w:t xml:space="preserve"> tipologia acestora; </w:t>
      </w:r>
      <w:r w:rsidRPr="00FB2715">
        <w:rPr>
          <w:i/>
          <w:lang w:val="en-US"/>
        </w:rPr>
        <w:t>publicat</w:t>
      </w:r>
      <w:r w:rsidRPr="00FB2715">
        <w:rPr>
          <w:lang w:val="en-US"/>
        </w:rPr>
        <w:t xml:space="preserve"> un tip monetar atribuit coloniei genoveze de la Licostomo, considerat până acum inexistent</w:t>
      </w:r>
      <w:r w:rsidR="00787B15" w:rsidRPr="00FB2715">
        <w:rPr>
          <w:lang w:val="en-US"/>
        </w:rPr>
        <w:t>.</w:t>
      </w:r>
    </w:p>
    <w:sectPr w:rsidR="007B2C40" w:rsidRPr="00FB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C5"/>
    <w:rsid w:val="002F2639"/>
    <w:rsid w:val="00304AC3"/>
    <w:rsid w:val="004A209D"/>
    <w:rsid w:val="00506956"/>
    <w:rsid w:val="006A3C39"/>
    <w:rsid w:val="006B6A80"/>
    <w:rsid w:val="006C78BF"/>
    <w:rsid w:val="00710905"/>
    <w:rsid w:val="00740013"/>
    <w:rsid w:val="00787B15"/>
    <w:rsid w:val="007B2C40"/>
    <w:rsid w:val="008A1E29"/>
    <w:rsid w:val="009D34D0"/>
    <w:rsid w:val="00B062EC"/>
    <w:rsid w:val="00D84D7A"/>
    <w:rsid w:val="00E11F97"/>
    <w:rsid w:val="00F956C5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6B6A80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6B6A80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2019-01-14T10:01:00Z</dcterms:created>
  <dcterms:modified xsi:type="dcterms:W3CDTF">2019-01-14T14:22:00Z</dcterms:modified>
</cp:coreProperties>
</file>