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69" w:rsidRPr="00F256AF" w:rsidRDefault="00786369" w:rsidP="001E560E">
      <w:pPr>
        <w:rPr>
          <w:i/>
          <w:lang w:val="ro-RO"/>
        </w:rPr>
      </w:pPr>
      <w:bookmarkStart w:id="0" w:name="_GoBack"/>
      <w:bookmarkEnd w:id="0"/>
    </w:p>
    <w:tbl>
      <w:tblPr>
        <w:tblW w:w="1026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"/>
        <w:gridCol w:w="3969"/>
        <w:gridCol w:w="1715"/>
        <w:gridCol w:w="540"/>
        <w:gridCol w:w="17"/>
        <w:gridCol w:w="3583"/>
        <w:gridCol w:w="360"/>
      </w:tblGrid>
      <w:tr w:rsidR="00E85053" w:rsidRPr="008F0DF7" w:rsidTr="00FC42F3">
        <w:trPr>
          <w:gridBefore w:val="1"/>
          <w:wBefore w:w="76" w:type="dxa"/>
        </w:trPr>
        <w:tc>
          <w:tcPr>
            <w:tcW w:w="3969" w:type="dxa"/>
          </w:tcPr>
          <w:p w:rsidR="00E85053" w:rsidRPr="00F256AF" w:rsidRDefault="00E85053" w:rsidP="00FC42F3">
            <w:pPr>
              <w:jc w:val="center"/>
              <w:rPr>
                <w:b/>
                <w:lang w:val="ro-RO"/>
              </w:rPr>
            </w:pPr>
            <w:r w:rsidRPr="00F256AF">
              <w:rPr>
                <w:b/>
                <w:sz w:val="22"/>
                <w:lang w:val="ro-RO"/>
              </w:rPr>
              <w:t xml:space="preserve">CONSILIUL SUPREM </w:t>
            </w:r>
            <w:r w:rsidRPr="00F256AF">
              <w:rPr>
                <w:b/>
                <w:sz w:val="22"/>
                <w:lang w:val="ro-RO"/>
              </w:rPr>
              <w:br/>
              <w:t xml:space="preserve">PENTRU ŞTIINŢĂ ŞI DEZVOLTARE TEHNOLOGICĂ AL ACADEMIEI </w:t>
            </w:r>
            <w:r w:rsidRPr="00F256AF">
              <w:rPr>
                <w:b/>
                <w:sz w:val="22"/>
                <w:lang w:val="ro-RO"/>
              </w:rPr>
              <w:br/>
              <w:t>DE ŞTIINŢE A MOLDOVEI</w:t>
            </w:r>
          </w:p>
        </w:tc>
        <w:tc>
          <w:tcPr>
            <w:tcW w:w="2272" w:type="dxa"/>
            <w:gridSpan w:val="3"/>
          </w:tcPr>
          <w:tbl>
            <w:tblPr>
              <w:tblW w:w="2005" w:type="dxa"/>
              <w:tblLayout w:type="fixed"/>
              <w:tblLook w:val="0000"/>
            </w:tblPr>
            <w:tblGrid>
              <w:gridCol w:w="2005"/>
            </w:tblGrid>
            <w:tr w:rsidR="00E85053" w:rsidRPr="00F256AF" w:rsidTr="00FC42F3">
              <w:tc>
                <w:tcPr>
                  <w:tcW w:w="2005" w:type="dxa"/>
                </w:tcPr>
                <w:p w:rsidR="00E85053" w:rsidRPr="00F256AF" w:rsidRDefault="00E85053" w:rsidP="00FC42F3">
                  <w:pPr>
                    <w:jc w:val="center"/>
                    <w:rPr>
                      <w:lang w:val="ro-RO"/>
                    </w:rPr>
                  </w:pPr>
                  <w:r w:rsidRPr="00F256AF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52805" cy="1112520"/>
                        <wp:effectExtent l="19050" t="0" r="4445" b="0"/>
                        <wp:docPr id="1" name="Рисунок 1" descr="ant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nt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805" cy="1112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5053" w:rsidRPr="00F256AF" w:rsidRDefault="00E85053" w:rsidP="00FC42F3">
                  <w:pPr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E85053" w:rsidRPr="00F256AF" w:rsidRDefault="00E85053" w:rsidP="00FC42F3">
            <w:pPr>
              <w:spacing w:line="480" w:lineRule="auto"/>
              <w:jc w:val="center"/>
              <w:rPr>
                <w:lang w:val="ro-RO"/>
              </w:rPr>
            </w:pPr>
          </w:p>
        </w:tc>
        <w:tc>
          <w:tcPr>
            <w:tcW w:w="3943" w:type="dxa"/>
            <w:gridSpan w:val="2"/>
          </w:tcPr>
          <w:p w:rsidR="00E85053" w:rsidRPr="00F256AF" w:rsidRDefault="00E85053" w:rsidP="00FC42F3">
            <w:pPr>
              <w:jc w:val="center"/>
              <w:rPr>
                <w:b/>
                <w:lang w:val="ro-RO"/>
              </w:rPr>
            </w:pPr>
            <w:r w:rsidRPr="00F256AF">
              <w:rPr>
                <w:b/>
                <w:sz w:val="22"/>
                <w:lang w:val="ro-RO"/>
              </w:rPr>
              <w:t xml:space="preserve">SUPREME COUNCIL </w:t>
            </w:r>
            <w:r w:rsidRPr="00F256AF">
              <w:rPr>
                <w:b/>
                <w:sz w:val="22"/>
                <w:lang w:val="ro-RO"/>
              </w:rPr>
              <w:br/>
              <w:t xml:space="preserve">ON </w:t>
            </w:r>
            <w:r w:rsidRPr="00F256AF">
              <w:rPr>
                <w:b/>
                <w:sz w:val="21"/>
                <w:lang w:val="ro-RO"/>
              </w:rPr>
              <w:t>SCIENCE AND TECHNOLOGICAL DEVELOPMENT OF THE ACADEMY OF SCIENCES OF MOLDOVA</w:t>
            </w:r>
            <w:r w:rsidRPr="00F256AF">
              <w:rPr>
                <w:b/>
                <w:sz w:val="22"/>
                <w:lang w:val="ro-RO"/>
              </w:rPr>
              <w:t xml:space="preserve"> </w:t>
            </w:r>
          </w:p>
        </w:tc>
      </w:tr>
      <w:tr w:rsidR="00E85053" w:rsidRPr="008F0DF7" w:rsidTr="00FC42F3">
        <w:trPr>
          <w:gridBefore w:val="1"/>
          <w:wBefore w:w="76" w:type="dxa"/>
          <w:trHeight w:val="339"/>
        </w:trPr>
        <w:tc>
          <w:tcPr>
            <w:tcW w:w="10184" w:type="dxa"/>
            <w:gridSpan w:val="6"/>
          </w:tcPr>
          <w:p w:rsidR="00E85053" w:rsidRPr="00F256AF" w:rsidRDefault="00E85053" w:rsidP="00FC42F3">
            <w:pPr>
              <w:spacing w:line="200" w:lineRule="exact"/>
              <w:jc w:val="center"/>
              <w:rPr>
                <w:lang w:val="ro-RO"/>
              </w:rPr>
            </w:pPr>
          </w:p>
        </w:tc>
      </w:tr>
      <w:tr w:rsidR="00E85053" w:rsidRPr="00F256AF" w:rsidTr="00FC42F3">
        <w:tblPrEx>
          <w:tblCellMar>
            <w:left w:w="108" w:type="dxa"/>
            <w:right w:w="108" w:type="dxa"/>
          </w:tblCellMar>
        </w:tblPrEx>
        <w:trPr>
          <w:gridBefore w:val="1"/>
          <w:wBefore w:w="76" w:type="dxa"/>
        </w:trPr>
        <w:tc>
          <w:tcPr>
            <w:tcW w:w="3969" w:type="dxa"/>
          </w:tcPr>
          <w:p w:rsidR="00E85053" w:rsidRPr="00F256AF" w:rsidRDefault="00E85053" w:rsidP="00FC42F3">
            <w:pPr>
              <w:rPr>
                <w:lang w:val="ro-RO"/>
              </w:rPr>
            </w:pPr>
          </w:p>
        </w:tc>
        <w:tc>
          <w:tcPr>
            <w:tcW w:w="2255" w:type="dxa"/>
            <w:gridSpan w:val="2"/>
          </w:tcPr>
          <w:p w:rsidR="00E85053" w:rsidRPr="00F256AF" w:rsidRDefault="00E85053" w:rsidP="00FC42F3">
            <w:pPr>
              <w:pStyle w:val="Heading1"/>
              <w:rPr>
                <w:bCs/>
                <w:i w:val="0"/>
                <w:sz w:val="32"/>
                <w:szCs w:val="32"/>
                <w:lang w:val="ro-RO"/>
              </w:rPr>
            </w:pPr>
            <w:r w:rsidRPr="00F256AF">
              <w:rPr>
                <w:bCs/>
                <w:i w:val="0"/>
                <w:spacing w:val="20"/>
                <w:sz w:val="32"/>
                <w:szCs w:val="32"/>
                <w:lang w:val="ro-RO"/>
              </w:rPr>
              <w:t>HOTĂRÎRE</w:t>
            </w:r>
          </w:p>
        </w:tc>
        <w:tc>
          <w:tcPr>
            <w:tcW w:w="3960" w:type="dxa"/>
            <w:gridSpan w:val="3"/>
          </w:tcPr>
          <w:p w:rsidR="00E85053" w:rsidRPr="00F256AF" w:rsidRDefault="00E85053" w:rsidP="00FC42F3">
            <w:pPr>
              <w:rPr>
                <w:lang w:val="ro-RO"/>
              </w:rPr>
            </w:pPr>
          </w:p>
        </w:tc>
      </w:tr>
      <w:tr w:rsidR="00E85053" w:rsidRPr="00F256AF" w:rsidTr="00FC42F3">
        <w:tblPrEx>
          <w:tblCellMar>
            <w:left w:w="108" w:type="dxa"/>
            <w:right w:w="108" w:type="dxa"/>
          </w:tblCellMar>
        </w:tblPrEx>
        <w:trPr>
          <w:gridBefore w:val="1"/>
          <w:wBefore w:w="76" w:type="dxa"/>
        </w:trPr>
        <w:tc>
          <w:tcPr>
            <w:tcW w:w="3969" w:type="dxa"/>
          </w:tcPr>
          <w:p w:rsidR="00E85053" w:rsidRPr="00F256AF" w:rsidRDefault="00E85053" w:rsidP="00FC42F3">
            <w:pPr>
              <w:spacing w:line="180" w:lineRule="exact"/>
              <w:rPr>
                <w:lang w:val="ro-RO"/>
              </w:rPr>
            </w:pPr>
          </w:p>
        </w:tc>
        <w:tc>
          <w:tcPr>
            <w:tcW w:w="2255" w:type="dxa"/>
            <w:gridSpan w:val="2"/>
          </w:tcPr>
          <w:p w:rsidR="00E85053" w:rsidRPr="00F256AF" w:rsidRDefault="00E85053" w:rsidP="00FC42F3">
            <w:pPr>
              <w:spacing w:line="180" w:lineRule="exact"/>
              <w:jc w:val="center"/>
              <w:rPr>
                <w:b/>
                <w:sz w:val="30"/>
                <w:lang w:val="ro-RO"/>
              </w:rPr>
            </w:pPr>
          </w:p>
        </w:tc>
        <w:tc>
          <w:tcPr>
            <w:tcW w:w="3960" w:type="dxa"/>
            <w:gridSpan w:val="3"/>
          </w:tcPr>
          <w:p w:rsidR="00E85053" w:rsidRPr="00F256AF" w:rsidRDefault="00E85053" w:rsidP="00FC42F3">
            <w:pPr>
              <w:spacing w:line="180" w:lineRule="exact"/>
              <w:rPr>
                <w:lang w:val="ro-RO"/>
              </w:rPr>
            </w:pPr>
          </w:p>
        </w:tc>
      </w:tr>
      <w:tr w:rsidR="00E85053" w:rsidRPr="00F256AF" w:rsidTr="00FC42F3">
        <w:tblPrEx>
          <w:tblCellMar>
            <w:left w:w="108" w:type="dxa"/>
            <w:right w:w="108" w:type="dxa"/>
          </w:tblCellMar>
        </w:tblPrEx>
        <w:trPr>
          <w:gridBefore w:val="1"/>
          <w:wBefore w:w="76" w:type="dxa"/>
          <w:trHeight w:val="377"/>
        </w:trPr>
        <w:tc>
          <w:tcPr>
            <w:tcW w:w="3969" w:type="dxa"/>
          </w:tcPr>
          <w:p w:rsidR="00E85053" w:rsidRPr="00F256AF" w:rsidRDefault="00C8783C" w:rsidP="008F0DF7">
            <w:pPr>
              <w:rPr>
                <w:lang w:val="ro-RO"/>
              </w:rPr>
            </w:pPr>
            <w:r w:rsidRPr="00F256AF">
              <w:rPr>
                <w:spacing w:val="20"/>
                <w:lang w:val="ro-RO"/>
              </w:rPr>
              <w:t>„</w:t>
            </w:r>
            <w:r w:rsidR="003537B4" w:rsidRPr="00F256AF">
              <w:rPr>
                <w:spacing w:val="20"/>
                <w:lang w:val="ro-RO"/>
              </w:rPr>
              <w:t xml:space="preserve"> </w:t>
            </w:r>
            <w:r w:rsidR="008F0DF7">
              <w:rPr>
                <w:spacing w:val="20"/>
                <w:lang w:val="ro-RO"/>
              </w:rPr>
              <w:t>21</w:t>
            </w:r>
            <w:r w:rsidR="007631A2">
              <w:rPr>
                <w:spacing w:val="20"/>
                <w:lang w:val="ro-RO"/>
              </w:rPr>
              <w:t xml:space="preserve"> </w:t>
            </w:r>
            <w:r w:rsidR="00E85053" w:rsidRPr="00F256AF">
              <w:rPr>
                <w:spacing w:val="20"/>
                <w:lang w:val="ro-RO"/>
              </w:rPr>
              <w:t xml:space="preserve">” </w:t>
            </w:r>
            <w:r w:rsidR="008C07F9">
              <w:rPr>
                <w:spacing w:val="20"/>
                <w:lang w:val="ro-RO"/>
              </w:rPr>
              <w:t>aprilie</w:t>
            </w:r>
            <w:r w:rsidR="00B610E7" w:rsidRPr="00F256AF">
              <w:rPr>
                <w:spacing w:val="20"/>
                <w:lang w:val="ro-RO"/>
              </w:rPr>
              <w:t xml:space="preserve"> </w:t>
            </w:r>
            <w:r w:rsidR="00E85053" w:rsidRPr="00F256AF">
              <w:rPr>
                <w:spacing w:val="20"/>
                <w:lang w:val="ro-RO"/>
              </w:rPr>
              <w:t>201</w:t>
            </w:r>
            <w:r w:rsidR="004141AE">
              <w:rPr>
                <w:spacing w:val="20"/>
                <w:lang w:val="ro-RO"/>
              </w:rPr>
              <w:t>6</w:t>
            </w:r>
          </w:p>
        </w:tc>
        <w:tc>
          <w:tcPr>
            <w:tcW w:w="2255" w:type="dxa"/>
            <w:gridSpan w:val="2"/>
          </w:tcPr>
          <w:p w:rsidR="00E85053" w:rsidRPr="00F256AF" w:rsidRDefault="00E85053" w:rsidP="00FC42F3">
            <w:pPr>
              <w:jc w:val="center"/>
              <w:rPr>
                <w:lang w:val="ro-RO"/>
              </w:rPr>
            </w:pPr>
          </w:p>
        </w:tc>
        <w:tc>
          <w:tcPr>
            <w:tcW w:w="3960" w:type="dxa"/>
            <w:gridSpan w:val="3"/>
          </w:tcPr>
          <w:p w:rsidR="00E85053" w:rsidRPr="00F256AF" w:rsidRDefault="00E26F54" w:rsidP="00723605">
            <w:pPr>
              <w:pStyle w:val="Heading2"/>
              <w:rPr>
                <w:lang w:val="ro-RO"/>
              </w:rPr>
            </w:pPr>
            <w:r w:rsidRPr="00F256AF">
              <w:rPr>
                <w:b w:val="0"/>
                <w:bCs/>
                <w:lang w:val="ro-RO"/>
              </w:rPr>
              <w:t xml:space="preserve">      </w:t>
            </w:r>
            <w:r w:rsidR="00E85053" w:rsidRPr="00F256AF">
              <w:rPr>
                <w:b w:val="0"/>
                <w:bCs/>
                <w:lang w:val="ro-RO"/>
              </w:rPr>
              <w:t xml:space="preserve">   N</w:t>
            </w:r>
            <w:r w:rsidR="00E85053" w:rsidRPr="00F256AF">
              <w:rPr>
                <w:b w:val="0"/>
                <w:bCs/>
                <w:caps w:val="0"/>
                <w:lang w:val="ro-RO"/>
              </w:rPr>
              <w:t>r</w:t>
            </w:r>
            <w:r w:rsidR="00E85053" w:rsidRPr="00F256AF">
              <w:rPr>
                <w:b w:val="0"/>
                <w:bCs/>
                <w:lang w:val="ro-RO"/>
              </w:rPr>
              <w:t>.</w:t>
            </w:r>
            <w:r w:rsidR="00B07BBE" w:rsidRPr="00F256AF">
              <w:rPr>
                <w:b w:val="0"/>
                <w:bCs/>
                <w:lang w:val="ro-RO"/>
              </w:rPr>
              <w:t xml:space="preserve"> </w:t>
            </w:r>
            <w:r w:rsidR="006311F2">
              <w:rPr>
                <w:b w:val="0"/>
                <w:bCs/>
                <w:lang w:val="ro-RO"/>
              </w:rPr>
              <w:t>122</w:t>
            </w:r>
          </w:p>
        </w:tc>
      </w:tr>
      <w:tr w:rsidR="00E85053" w:rsidRPr="00F256AF" w:rsidTr="00FC42F3">
        <w:tblPrEx>
          <w:tblCellMar>
            <w:left w:w="108" w:type="dxa"/>
            <w:right w:w="108" w:type="dxa"/>
          </w:tblCellMar>
        </w:tblPrEx>
        <w:trPr>
          <w:gridBefore w:val="1"/>
          <w:wBefore w:w="76" w:type="dxa"/>
        </w:trPr>
        <w:tc>
          <w:tcPr>
            <w:tcW w:w="3969" w:type="dxa"/>
          </w:tcPr>
          <w:p w:rsidR="00E85053" w:rsidRPr="00F256AF" w:rsidRDefault="00E85053" w:rsidP="00FC42F3">
            <w:pPr>
              <w:rPr>
                <w:lang w:val="ro-RO"/>
              </w:rPr>
            </w:pPr>
          </w:p>
        </w:tc>
        <w:tc>
          <w:tcPr>
            <w:tcW w:w="2255" w:type="dxa"/>
            <w:gridSpan w:val="2"/>
          </w:tcPr>
          <w:p w:rsidR="00E85053" w:rsidRPr="00F256AF" w:rsidRDefault="00E85053" w:rsidP="00FC42F3">
            <w:pPr>
              <w:jc w:val="center"/>
              <w:rPr>
                <w:b/>
                <w:sz w:val="30"/>
                <w:lang w:val="ro-RO"/>
              </w:rPr>
            </w:pPr>
            <w:r w:rsidRPr="00F256AF">
              <w:rPr>
                <w:lang w:val="ro-RO"/>
              </w:rPr>
              <w:t>mun. Chişinău</w:t>
            </w:r>
          </w:p>
        </w:tc>
        <w:tc>
          <w:tcPr>
            <w:tcW w:w="3960" w:type="dxa"/>
            <w:gridSpan w:val="3"/>
          </w:tcPr>
          <w:p w:rsidR="00E85053" w:rsidRPr="00F256AF" w:rsidRDefault="00E85053" w:rsidP="00FC42F3">
            <w:pPr>
              <w:pStyle w:val="Header"/>
              <w:tabs>
                <w:tab w:val="clear" w:pos="4536"/>
                <w:tab w:val="clear" w:pos="9072"/>
              </w:tabs>
            </w:pPr>
          </w:p>
        </w:tc>
      </w:tr>
      <w:tr w:rsidR="00E85053" w:rsidRPr="00F256AF" w:rsidTr="000361C7">
        <w:tblPrEx>
          <w:tblCellMar>
            <w:left w:w="108" w:type="dxa"/>
            <w:right w:w="108" w:type="dxa"/>
          </w:tblCellMar>
        </w:tblPrEx>
        <w:trPr>
          <w:gridBefore w:val="1"/>
          <w:wBefore w:w="76" w:type="dxa"/>
          <w:trHeight w:val="95"/>
        </w:trPr>
        <w:tc>
          <w:tcPr>
            <w:tcW w:w="3969" w:type="dxa"/>
          </w:tcPr>
          <w:p w:rsidR="00E85053" w:rsidRPr="00F256AF" w:rsidRDefault="00E85053" w:rsidP="00FC42F3">
            <w:pPr>
              <w:rPr>
                <w:lang w:val="ro-RO"/>
              </w:rPr>
            </w:pPr>
          </w:p>
        </w:tc>
        <w:tc>
          <w:tcPr>
            <w:tcW w:w="2255" w:type="dxa"/>
            <w:gridSpan w:val="2"/>
          </w:tcPr>
          <w:p w:rsidR="00E85053" w:rsidRPr="00F256AF" w:rsidRDefault="00E85053" w:rsidP="00FC42F3">
            <w:pPr>
              <w:jc w:val="center"/>
              <w:rPr>
                <w:lang w:val="ro-RO"/>
              </w:rPr>
            </w:pPr>
          </w:p>
        </w:tc>
        <w:tc>
          <w:tcPr>
            <w:tcW w:w="3960" w:type="dxa"/>
            <w:gridSpan w:val="3"/>
          </w:tcPr>
          <w:p w:rsidR="00E85053" w:rsidRPr="00F256AF" w:rsidRDefault="00E85053" w:rsidP="00FC42F3">
            <w:pPr>
              <w:pStyle w:val="Header"/>
              <w:tabs>
                <w:tab w:val="clear" w:pos="4536"/>
                <w:tab w:val="clear" w:pos="9072"/>
              </w:tabs>
            </w:pPr>
          </w:p>
        </w:tc>
      </w:tr>
      <w:tr w:rsidR="00E85053" w:rsidRPr="00F256AF" w:rsidTr="00FC42F3">
        <w:trPr>
          <w:gridAfter w:val="1"/>
          <w:wAfter w:w="360" w:type="dxa"/>
        </w:trPr>
        <w:tc>
          <w:tcPr>
            <w:tcW w:w="5760" w:type="dxa"/>
            <w:gridSpan w:val="3"/>
          </w:tcPr>
          <w:p w:rsidR="00E85053" w:rsidRPr="00F256AF" w:rsidRDefault="00E85053" w:rsidP="00FC42F3">
            <w:pPr>
              <w:rPr>
                <w:spacing w:val="10"/>
                <w:lang w:val="ro-RO"/>
              </w:rPr>
            </w:pPr>
          </w:p>
        </w:tc>
        <w:tc>
          <w:tcPr>
            <w:tcW w:w="4140" w:type="dxa"/>
            <w:gridSpan w:val="3"/>
          </w:tcPr>
          <w:p w:rsidR="00E85053" w:rsidRPr="00F256AF" w:rsidRDefault="00E85053" w:rsidP="00FC42F3">
            <w:pPr>
              <w:spacing w:line="260" w:lineRule="exact"/>
              <w:jc w:val="both"/>
              <w:rPr>
                <w:szCs w:val="28"/>
                <w:vertAlign w:val="subscript"/>
                <w:lang w:val="ro-RO"/>
              </w:rPr>
            </w:pPr>
          </w:p>
        </w:tc>
      </w:tr>
    </w:tbl>
    <w:p w:rsidR="00CA03C9" w:rsidRDefault="00CA03C9" w:rsidP="000361C7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/>
          <w:sz w:val="22"/>
          <w:szCs w:val="22"/>
          <w:lang w:val="ro-RO"/>
        </w:rPr>
      </w:pPr>
    </w:p>
    <w:p w:rsidR="00E26F54" w:rsidRPr="00FB33A2" w:rsidRDefault="00B610E7" w:rsidP="000361C7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/>
          <w:sz w:val="22"/>
          <w:szCs w:val="22"/>
          <w:lang w:val="ro-RO"/>
        </w:rPr>
      </w:pPr>
      <w:r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Cu privire la </w:t>
      </w:r>
      <w:r w:rsidR="00723605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rezultatele Concursului </w:t>
      </w:r>
      <w:r w:rsidR="006311F2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pentru decernarea</w:t>
      </w:r>
    </w:p>
    <w:p w:rsidR="00B610E7" w:rsidRPr="00FB33A2" w:rsidRDefault="00B610E7" w:rsidP="00E26F54">
      <w:pPr>
        <w:pStyle w:val="1"/>
        <w:shd w:val="clear" w:color="auto" w:fill="auto"/>
        <w:spacing w:after="0" w:line="240" w:lineRule="auto"/>
        <w:ind w:left="23" w:right="23"/>
        <w:rPr>
          <w:rFonts w:ascii="Times New Roman" w:hAnsi="Times New Roman" w:cs="Times New Roman"/>
          <w:color w:val="000000"/>
          <w:sz w:val="22"/>
          <w:szCs w:val="22"/>
          <w:lang w:val="ro-RO"/>
        </w:rPr>
      </w:pPr>
      <w:r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premiilor Academiei de Şti</w:t>
      </w:r>
      <w:r w:rsidR="004141AE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inţe a Moldovei </w:t>
      </w:r>
      <w:r w:rsidR="006311F2">
        <w:rPr>
          <w:rFonts w:ascii="Times New Roman" w:hAnsi="Times New Roman" w:cs="Times New Roman"/>
          <w:color w:val="000000"/>
          <w:sz w:val="22"/>
          <w:szCs w:val="22"/>
          <w:lang w:val="ro-RO"/>
        </w:rPr>
        <w:br/>
      </w:r>
      <w:r w:rsidR="004141AE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pentru anul 2015</w:t>
      </w:r>
    </w:p>
    <w:p w:rsidR="00A33069" w:rsidRDefault="007631A2" w:rsidP="00B53707">
      <w:pPr>
        <w:tabs>
          <w:tab w:val="left" w:pos="2595"/>
        </w:tabs>
        <w:spacing w:line="360" w:lineRule="auto"/>
        <w:jc w:val="both"/>
        <w:rPr>
          <w:sz w:val="22"/>
          <w:szCs w:val="22"/>
          <w:lang w:val="ro-RO"/>
        </w:rPr>
      </w:pPr>
      <w:r w:rsidRPr="00FB33A2">
        <w:rPr>
          <w:sz w:val="22"/>
          <w:szCs w:val="22"/>
          <w:lang w:val="ro-RO"/>
        </w:rPr>
        <w:tab/>
      </w:r>
    </w:p>
    <w:p w:rsidR="00012894" w:rsidRPr="00FB33A2" w:rsidRDefault="00012894" w:rsidP="00012894">
      <w:pPr>
        <w:tabs>
          <w:tab w:val="decimal" w:pos="0"/>
        </w:tabs>
        <w:spacing w:after="120"/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ab/>
      </w:r>
      <w:r w:rsidRPr="00FB33A2">
        <w:rPr>
          <w:color w:val="000000"/>
          <w:sz w:val="22"/>
          <w:szCs w:val="22"/>
          <w:lang w:val="ro-RO"/>
        </w:rPr>
        <w:t xml:space="preserve">În temeiul art. 86. lit. r) din Codul cu privire la ştiinţă şi inovare al Republicii Moldova nr. 259-XV din 15.07.2004, pct. 93, </w:t>
      </w:r>
      <w:proofErr w:type="spellStart"/>
      <w:r w:rsidRPr="00FB33A2">
        <w:rPr>
          <w:color w:val="000000"/>
          <w:sz w:val="22"/>
          <w:szCs w:val="22"/>
          <w:lang w:val="ro-RO"/>
        </w:rPr>
        <w:t>subpct</w:t>
      </w:r>
      <w:proofErr w:type="spellEnd"/>
      <w:r w:rsidRPr="00FB33A2">
        <w:rPr>
          <w:color w:val="000000"/>
          <w:sz w:val="22"/>
          <w:szCs w:val="22"/>
          <w:lang w:val="ro-RO"/>
        </w:rPr>
        <w:t xml:space="preserve">. 13) al Statutului Academiei de Ştiinţe a Moldovei, pct. </w:t>
      </w:r>
      <w:r>
        <w:rPr>
          <w:color w:val="000000"/>
          <w:sz w:val="22"/>
          <w:szCs w:val="22"/>
          <w:lang w:val="ro-RO"/>
        </w:rPr>
        <w:t xml:space="preserve">43 </w:t>
      </w:r>
      <w:r w:rsidRPr="00FB33A2">
        <w:rPr>
          <w:color w:val="000000"/>
          <w:sz w:val="22"/>
          <w:szCs w:val="22"/>
          <w:lang w:val="ro-RO"/>
        </w:rPr>
        <w:t xml:space="preserve">din </w:t>
      </w:r>
      <w:r w:rsidRPr="00FB33A2">
        <w:rPr>
          <w:sz w:val="22"/>
          <w:szCs w:val="22"/>
          <w:lang w:val="ro-RO"/>
        </w:rPr>
        <w:t xml:space="preserve">Regulamentul cu privire la decernarea premiilor Academiei de Știinţe a Moldovei, aprobat prin </w:t>
      </w:r>
      <w:proofErr w:type="spellStart"/>
      <w:r w:rsidRPr="00FB33A2">
        <w:rPr>
          <w:sz w:val="22"/>
          <w:szCs w:val="22"/>
          <w:lang w:val="ro-RO"/>
        </w:rPr>
        <w:t>Hotărîrea</w:t>
      </w:r>
      <w:proofErr w:type="spellEnd"/>
      <w:r w:rsidRPr="00FB33A2">
        <w:rPr>
          <w:sz w:val="22"/>
          <w:szCs w:val="22"/>
          <w:lang w:val="ro-RO"/>
        </w:rPr>
        <w:t xml:space="preserve"> CSȘDT nr.270 din 17.12.2015</w:t>
      </w:r>
      <w:r w:rsidRPr="00FB33A2">
        <w:rPr>
          <w:color w:val="000000"/>
          <w:sz w:val="22"/>
          <w:szCs w:val="22"/>
          <w:lang w:val="ro-RO"/>
        </w:rPr>
        <w:t xml:space="preserve">, Consiliul Suprem pentru Ştiinţă şi Dezvoltare Tehnologică al </w:t>
      </w:r>
      <w:r w:rsidR="006311F2">
        <w:rPr>
          <w:color w:val="000000"/>
          <w:sz w:val="22"/>
          <w:szCs w:val="22"/>
          <w:lang w:val="ro-RO"/>
        </w:rPr>
        <w:t xml:space="preserve">AȘM </w:t>
      </w:r>
      <w:r w:rsidRPr="00FB33A2">
        <w:rPr>
          <w:rStyle w:val="BodytextBold"/>
          <w:sz w:val="22"/>
          <w:szCs w:val="22"/>
        </w:rPr>
        <w:t>H O T Ă R Ă Ş T E:</w:t>
      </w:r>
    </w:p>
    <w:p w:rsidR="00012894" w:rsidRPr="00742149" w:rsidRDefault="00012894" w:rsidP="00CA03C9">
      <w:pPr>
        <w:pStyle w:val="1"/>
        <w:numPr>
          <w:ilvl w:val="0"/>
          <w:numId w:val="19"/>
        </w:numPr>
        <w:shd w:val="clear" w:color="auto" w:fill="auto"/>
        <w:tabs>
          <w:tab w:val="left" w:pos="960"/>
        </w:tabs>
        <w:spacing w:line="276" w:lineRule="auto"/>
        <w:ind w:left="20" w:firstLine="70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42149">
        <w:rPr>
          <w:rFonts w:ascii="Times New Roman" w:hAnsi="Times New Roman" w:cs="Times New Roman"/>
          <w:sz w:val="22"/>
          <w:szCs w:val="22"/>
          <w:lang w:val="ro-RO"/>
        </w:rPr>
        <w:t>Comisia pentru evaluare a dosarelor, conform pct.43 al Regulamentului cu privire la decernarea premiilor Academiei de Știinţe a Moldovei, propune CSȘDT câte 2 candidaturi pentru fiecare nominalizare (lista se anexează).</w:t>
      </w:r>
    </w:p>
    <w:p w:rsidR="00012894" w:rsidRPr="00012894" w:rsidRDefault="00012894" w:rsidP="00CA03C9">
      <w:pPr>
        <w:pStyle w:val="1"/>
        <w:numPr>
          <w:ilvl w:val="0"/>
          <w:numId w:val="19"/>
        </w:numPr>
        <w:shd w:val="clear" w:color="auto" w:fill="auto"/>
        <w:tabs>
          <w:tab w:val="left" w:pos="960"/>
        </w:tabs>
        <w:spacing w:line="276" w:lineRule="auto"/>
        <w:ind w:left="20" w:firstLine="70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o-RO"/>
        </w:rPr>
        <w:t>În baza votului secret al membrilor CSȘDT</w:t>
      </w:r>
      <w:r w:rsidR="006311F2">
        <w:rPr>
          <w:rFonts w:ascii="Times New Roman" w:hAnsi="Times New Roman" w:cs="Times New Roman"/>
          <w:color w:val="000000"/>
          <w:sz w:val="22"/>
          <w:szCs w:val="22"/>
          <w:lang w:val="ro-RO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s</w:t>
      </w:r>
      <w:r w:rsidRPr="00EF3282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e desemnează </w:t>
      </w:r>
      <w:r w:rsidR="006311F2">
        <w:rPr>
          <w:rFonts w:ascii="Times New Roman" w:hAnsi="Times New Roman" w:cs="Times New Roman"/>
          <w:color w:val="000000"/>
          <w:sz w:val="22"/>
          <w:szCs w:val="22"/>
          <w:lang w:val="ro-RO"/>
        </w:rPr>
        <w:t>l</w:t>
      </w:r>
      <w:r w:rsidRPr="00EF3282">
        <w:rPr>
          <w:rFonts w:ascii="Times New Roman" w:hAnsi="Times New Roman" w:cs="Times New Roman"/>
          <w:color w:val="000000"/>
          <w:sz w:val="22"/>
          <w:szCs w:val="22"/>
          <w:lang w:val="ro-RO"/>
        </w:rPr>
        <w:t>aureați ai Premiilor Academiei de Ştiinţe a</w:t>
      </w:r>
      <w:r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Moldovei pentru anul 2015 </w:t>
      </w:r>
      <w:r w:rsidRPr="00012894">
        <w:rPr>
          <w:rFonts w:ascii="Times New Roman" w:hAnsi="Times New Roman" w:cs="Times New Roman"/>
          <w:color w:val="000000"/>
          <w:sz w:val="22"/>
          <w:szCs w:val="22"/>
          <w:lang w:val="ro-RO"/>
        </w:rPr>
        <w:t>următorii savanți:</w:t>
      </w:r>
    </w:p>
    <w:p w:rsidR="00A621C7" w:rsidRPr="00FB33A2" w:rsidRDefault="00A621C7" w:rsidP="00CA03C9">
      <w:pPr>
        <w:pStyle w:val="1"/>
        <w:numPr>
          <w:ilvl w:val="1"/>
          <w:numId w:val="20"/>
        </w:numPr>
        <w:shd w:val="clear" w:color="auto" w:fill="auto"/>
        <w:tabs>
          <w:tab w:val="left" w:pos="1134"/>
        </w:tabs>
        <w:spacing w:line="276" w:lineRule="auto"/>
        <w:ind w:left="993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B33A2">
        <w:rPr>
          <w:rFonts w:ascii="Times New Roman" w:hAnsi="Times New Roman" w:cs="Times New Roman"/>
          <w:sz w:val="22"/>
          <w:szCs w:val="22"/>
          <w:lang w:val="ro-RO"/>
        </w:rPr>
        <w:t xml:space="preserve">La nominalizarea </w:t>
      </w:r>
      <w:r w:rsidRPr="00FB33A2">
        <w:rPr>
          <w:rFonts w:ascii="Times New Roman" w:hAnsi="Times New Roman" w:cs="Times New Roman"/>
          <w:i/>
          <w:sz w:val="22"/>
          <w:szCs w:val="22"/>
          <w:lang w:val="ro-RO"/>
        </w:rPr>
        <w:t>„Savantul Anului”</w:t>
      </w:r>
      <w:r w:rsidRPr="00FB33A2">
        <w:rPr>
          <w:rFonts w:ascii="Times New Roman" w:hAnsi="Times New Roman" w:cs="Times New Roman"/>
          <w:sz w:val="22"/>
          <w:szCs w:val="22"/>
          <w:lang w:val="ro-RO"/>
        </w:rPr>
        <w:t>:</w:t>
      </w:r>
    </w:p>
    <w:p w:rsidR="00896D0D" w:rsidRPr="00FB33A2" w:rsidRDefault="004141AE" w:rsidP="006311F2">
      <w:pPr>
        <w:pStyle w:val="ListParagraph"/>
        <w:tabs>
          <w:tab w:val="left" w:pos="1134"/>
        </w:tabs>
        <w:spacing w:after="120"/>
        <w:ind w:left="992"/>
        <w:jc w:val="both"/>
        <w:rPr>
          <w:bCs/>
          <w:sz w:val="22"/>
          <w:szCs w:val="22"/>
          <w:lang w:val="ro-RO"/>
        </w:rPr>
      </w:pPr>
      <w:r w:rsidRPr="00FB33A2">
        <w:rPr>
          <w:sz w:val="22"/>
          <w:szCs w:val="22"/>
          <w:lang w:val="ro-RO"/>
        </w:rPr>
        <w:t>Sergiu MUSTEAȚĂ</w:t>
      </w:r>
      <w:r w:rsidR="00896D0D" w:rsidRPr="00FB33A2">
        <w:rPr>
          <w:sz w:val="22"/>
          <w:szCs w:val="22"/>
          <w:lang w:val="ro-RO"/>
        </w:rPr>
        <w:t>,</w:t>
      </w:r>
      <w:r w:rsidR="00896D0D" w:rsidRPr="00FB33A2">
        <w:rPr>
          <w:color w:val="000000"/>
          <w:sz w:val="22"/>
          <w:szCs w:val="22"/>
          <w:lang w:val="ro-RO"/>
        </w:rPr>
        <w:t xml:space="preserve"> </w:t>
      </w:r>
      <w:r w:rsidRPr="00FB33A2">
        <w:rPr>
          <w:sz w:val="22"/>
          <w:szCs w:val="22"/>
          <w:lang w:val="ro-RO"/>
        </w:rPr>
        <w:t>doctor</w:t>
      </w:r>
      <w:r w:rsidR="00896D0D" w:rsidRPr="00FB33A2">
        <w:rPr>
          <w:sz w:val="22"/>
          <w:szCs w:val="22"/>
          <w:lang w:val="ro-RO"/>
        </w:rPr>
        <w:t>,</w:t>
      </w:r>
      <w:r w:rsidR="008348FD" w:rsidRPr="00FB33A2">
        <w:rPr>
          <w:sz w:val="22"/>
          <w:szCs w:val="22"/>
          <w:lang w:val="ro-RO"/>
        </w:rPr>
        <w:t xml:space="preserve"> profesor universitar,</w:t>
      </w:r>
      <w:r w:rsidR="00896D0D" w:rsidRPr="00FB33A2">
        <w:rPr>
          <w:sz w:val="22"/>
          <w:szCs w:val="22"/>
          <w:lang w:val="ro-RO"/>
        </w:rPr>
        <w:t xml:space="preserve"> </w:t>
      </w:r>
      <w:r w:rsidR="008348FD" w:rsidRPr="00FB33A2">
        <w:rPr>
          <w:sz w:val="22"/>
          <w:szCs w:val="22"/>
          <w:lang w:val="ro-RO"/>
        </w:rPr>
        <w:t>decanul Facultății de Istorie și Geografie a Universității Pedagogice de Stat „Ion Creangă” din Chișinău,</w:t>
      </w:r>
      <w:r w:rsidR="008348FD" w:rsidRPr="00FB33A2">
        <w:rPr>
          <w:bCs/>
          <w:sz w:val="22"/>
          <w:szCs w:val="22"/>
          <w:lang w:val="ro-RO"/>
        </w:rPr>
        <w:t xml:space="preserve"> </w:t>
      </w:r>
      <w:r w:rsidR="00896D0D" w:rsidRPr="00FB33A2">
        <w:rPr>
          <w:bCs/>
          <w:sz w:val="22"/>
          <w:szCs w:val="22"/>
          <w:lang w:val="ro-RO"/>
        </w:rPr>
        <w:t>pentru ciclul de lucrări</w:t>
      </w:r>
      <w:r w:rsidR="00896D0D" w:rsidRPr="00FB33A2">
        <w:rPr>
          <w:sz w:val="22"/>
          <w:szCs w:val="22"/>
          <w:lang w:val="ro-RO"/>
        </w:rPr>
        <w:t xml:space="preserve"> </w:t>
      </w:r>
      <w:r w:rsidR="002C5B88" w:rsidRPr="006311F2">
        <w:rPr>
          <w:bCs/>
          <w:i/>
          <w:sz w:val="22"/>
          <w:szCs w:val="22"/>
          <w:lang w:val="ro-RO"/>
        </w:rPr>
        <w:t>„</w:t>
      </w:r>
      <w:r w:rsidR="002C5B88" w:rsidRPr="006311F2">
        <w:rPr>
          <w:i/>
          <w:sz w:val="22"/>
          <w:szCs w:val="22"/>
          <w:lang w:val="ro-RO"/>
        </w:rPr>
        <w:t>Valorificarea patrimoniului istoric și cultural românesc în contextul european și universal</w:t>
      </w:r>
      <w:r w:rsidR="002C5B88" w:rsidRPr="006311F2">
        <w:rPr>
          <w:bCs/>
          <w:i/>
          <w:sz w:val="22"/>
          <w:szCs w:val="22"/>
          <w:lang w:val="ro-RO"/>
        </w:rPr>
        <w:t>”</w:t>
      </w:r>
      <w:r w:rsidR="006311F2">
        <w:rPr>
          <w:i/>
          <w:color w:val="000000"/>
          <w:sz w:val="22"/>
          <w:szCs w:val="22"/>
          <w:lang w:val="ro-RO"/>
        </w:rPr>
        <w:t>;</w:t>
      </w:r>
      <w:r w:rsidR="006311F2">
        <w:rPr>
          <w:i/>
          <w:color w:val="000000"/>
          <w:sz w:val="22"/>
          <w:szCs w:val="22"/>
          <w:lang w:val="ro-RO"/>
        </w:rPr>
        <w:br/>
      </w:r>
      <w:r w:rsidR="00896D0D" w:rsidRPr="006311F2">
        <w:rPr>
          <w:i/>
          <w:color w:val="000000"/>
          <w:sz w:val="22"/>
          <w:szCs w:val="22"/>
          <w:lang w:val="ro-RO"/>
        </w:rPr>
        <w:t xml:space="preserve">  </w:t>
      </w:r>
      <w:r w:rsidR="00896D0D" w:rsidRPr="00FB33A2">
        <w:rPr>
          <w:color w:val="000000"/>
          <w:sz w:val="22"/>
          <w:szCs w:val="22"/>
          <w:lang w:val="ro-RO"/>
        </w:rPr>
        <w:t xml:space="preserve"> </w:t>
      </w:r>
    </w:p>
    <w:p w:rsidR="00BD4E87" w:rsidRPr="006311F2" w:rsidRDefault="004141AE" w:rsidP="006311F2">
      <w:pPr>
        <w:pStyle w:val="ListParagraph"/>
        <w:tabs>
          <w:tab w:val="left" w:pos="1134"/>
        </w:tabs>
        <w:ind w:left="993"/>
        <w:jc w:val="both"/>
        <w:rPr>
          <w:i/>
          <w:color w:val="000000"/>
          <w:sz w:val="22"/>
          <w:szCs w:val="22"/>
          <w:lang w:val="ro-RO"/>
        </w:rPr>
      </w:pPr>
      <w:r w:rsidRPr="00FB33A2">
        <w:rPr>
          <w:sz w:val="22"/>
          <w:szCs w:val="22"/>
          <w:lang w:val="ro-RO"/>
        </w:rPr>
        <w:t xml:space="preserve">Mitrofan CIOBAN, academician, </w:t>
      </w:r>
      <w:r w:rsidR="007E7A70" w:rsidRPr="00FB33A2">
        <w:rPr>
          <w:rStyle w:val="apple-converted-space"/>
          <w:color w:val="000000"/>
          <w:sz w:val="22"/>
          <w:szCs w:val="22"/>
          <w:shd w:val="clear" w:color="auto" w:fill="FFFFFF"/>
          <w:lang w:val="ro-RO"/>
        </w:rPr>
        <w:t> </w:t>
      </w:r>
      <w:r w:rsidR="007E7A70" w:rsidRPr="00FB33A2">
        <w:rPr>
          <w:color w:val="000000"/>
          <w:sz w:val="22"/>
          <w:szCs w:val="22"/>
          <w:shd w:val="clear" w:color="auto" w:fill="FFFFFF"/>
          <w:lang w:val="ro-RO"/>
        </w:rPr>
        <w:t xml:space="preserve">şef </w:t>
      </w:r>
      <w:r w:rsidR="006311F2">
        <w:rPr>
          <w:color w:val="000000"/>
          <w:sz w:val="22"/>
          <w:szCs w:val="22"/>
          <w:shd w:val="clear" w:color="auto" w:fill="FFFFFF"/>
          <w:lang w:val="ro-RO"/>
        </w:rPr>
        <w:t>al Catedrei</w:t>
      </w:r>
      <w:r w:rsidR="007E7A70" w:rsidRPr="00FB33A2">
        <w:rPr>
          <w:color w:val="000000"/>
          <w:sz w:val="22"/>
          <w:szCs w:val="22"/>
          <w:shd w:val="clear" w:color="auto" w:fill="FFFFFF"/>
          <w:lang w:val="ro-RO"/>
        </w:rPr>
        <w:t xml:space="preserve"> „Algebră, geometrie şi topologie” a Universităţii de Stat din Tiraspol</w:t>
      </w:r>
      <w:r w:rsidRPr="00FB33A2">
        <w:rPr>
          <w:bCs/>
          <w:sz w:val="22"/>
          <w:szCs w:val="22"/>
          <w:lang w:val="ro-RO"/>
        </w:rPr>
        <w:t>, pentru ciclul de lucrări</w:t>
      </w:r>
      <w:r w:rsidRPr="00FB33A2">
        <w:rPr>
          <w:sz w:val="22"/>
          <w:szCs w:val="22"/>
          <w:lang w:val="ro-RO"/>
        </w:rPr>
        <w:t xml:space="preserve"> </w:t>
      </w:r>
      <w:r w:rsidR="002C5B88" w:rsidRPr="006311F2">
        <w:rPr>
          <w:bCs/>
          <w:i/>
          <w:sz w:val="22"/>
          <w:szCs w:val="22"/>
          <w:lang w:val="ro-RO"/>
        </w:rPr>
        <w:t>„</w:t>
      </w:r>
      <w:r w:rsidR="002C5B88" w:rsidRPr="006311F2">
        <w:rPr>
          <w:i/>
          <w:sz w:val="22"/>
          <w:szCs w:val="22"/>
          <w:lang w:val="ro-RO"/>
        </w:rPr>
        <w:t xml:space="preserve">Metode </w:t>
      </w:r>
      <w:proofErr w:type="spellStart"/>
      <w:r w:rsidR="002C5B88" w:rsidRPr="006311F2">
        <w:rPr>
          <w:i/>
          <w:sz w:val="22"/>
          <w:szCs w:val="22"/>
          <w:lang w:val="ro-RO"/>
        </w:rPr>
        <w:t>topologo-funcționale</w:t>
      </w:r>
      <w:proofErr w:type="spellEnd"/>
      <w:r w:rsidR="002C5B88" w:rsidRPr="006311F2">
        <w:rPr>
          <w:i/>
          <w:sz w:val="22"/>
          <w:szCs w:val="22"/>
          <w:lang w:val="ro-RO"/>
        </w:rPr>
        <w:t xml:space="preserve"> și aplicațiile lor</w:t>
      </w:r>
      <w:r w:rsidR="002C5B88" w:rsidRPr="006311F2">
        <w:rPr>
          <w:bCs/>
          <w:i/>
          <w:sz w:val="22"/>
          <w:szCs w:val="22"/>
          <w:lang w:val="ro-RO"/>
        </w:rPr>
        <w:t>”.</w:t>
      </w:r>
      <w:r w:rsidRPr="006311F2">
        <w:rPr>
          <w:i/>
          <w:color w:val="000000"/>
          <w:sz w:val="22"/>
          <w:szCs w:val="22"/>
          <w:lang w:val="ro-RO"/>
        </w:rPr>
        <w:t xml:space="preserve"> </w:t>
      </w:r>
    </w:p>
    <w:p w:rsidR="007631A2" w:rsidRPr="00FB33A2" w:rsidRDefault="007631A2" w:rsidP="006311F2">
      <w:pPr>
        <w:pStyle w:val="ListParagraph"/>
        <w:tabs>
          <w:tab w:val="left" w:pos="1134"/>
        </w:tabs>
        <w:ind w:left="993"/>
        <w:jc w:val="both"/>
        <w:rPr>
          <w:color w:val="000000"/>
          <w:sz w:val="22"/>
          <w:szCs w:val="22"/>
          <w:lang w:val="ro-RO"/>
        </w:rPr>
      </w:pPr>
    </w:p>
    <w:p w:rsidR="00421E13" w:rsidRPr="00FB33A2" w:rsidRDefault="00A621C7" w:rsidP="006311F2">
      <w:pPr>
        <w:pStyle w:val="1"/>
        <w:numPr>
          <w:ilvl w:val="1"/>
          <w:numId w:val="20"/>
        </w:numPr>
        <w:shd w:val="clear" w:color="auto" w:fill="auto"/>
        <w:tabs>
          <w:tab w:val="left" w:pos="1134"/>
        </w:tabs>
        <w:spacing w:after="40" w:line="276" w:lineRule="auto"/>
        <w:ind w:left="993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B33A2">
        <w:rPr>
          <w:rFonts w:ascii="Times New Roman" w:hAnsi="Times New Roman" w:cs="Times New Roman"/>
          <w:sz w:val="22"/>
          <w:szCs w:val="22"/>
          <w:lang w:val="ro-RO"/>
        </w:rPr>
        <w:t xml:space="preserve">La nominalizarea </w:t>
      </w:r>
      <w:r w:rsidRPr="00FB33A2">
        <w:rPr>
          <w:rFonts w:ascii="Times New Roman" w:hAnsi="Times New Roman" w:cs="Times New Roman"/>
          <w:i/>
          <w:sz w:val="22"/>
          <w:szCs w:val="22"/>
          <w:lang w:val="ro-RO"/>
        </w:rPr>
        <w:t>„</w:t>
      </w:r>
      <w:proofErr w:type="spellStart"/>
      <w:r w:rsidRPr="00FB33A2">
        <w:rPr>
          <w:rFonts w:ascii="Times New Roman" w:hAnsi="Times New Roman" w:cs="Times New Roman"/>
          <w:i/>
          <w:sz w:val="22"/>
          <w:szCs w:val="22"/>
          <w:lang w:val="ro-RO"/>
        </w:rPr>
        <w:t>Tînărul</w:t>
      </w:r>
      <w:proofErr w:type="spellEnd"/>
      <w:r w:rsidRPr="00FB33A2">
        <w:rPr>
          <w:rFonts w:ascii="Times New Roman" w:hAnsi="Times New Roman" w:cs="Times New Roman"/>
          <w:i/>
          <w:sz w:val="22"/>
          <w:szCs w:val="22"/>
          <w:lang w:val="ro-RO"/>
        </w:rPr>
        <w:t xml:space="preserve"> Savant al Anului”</w:t>
      </w:r>
      <w:r w:rsidR="00421E13" w:rsidRPr="00FB33A2">
        <w:rPr>
          <w:rFonts w:ascii="Times New Roman" w:hAnsi="Times New Roman" w:cs="Times New Roman"/>
          <w:i/>
          <w:sz w:val="22"/>
          <w:szCs w:val="22"/>
          <w:lang w:val="ro-RO"/>
        </w:rPr>
        <w:t>:</w:t>
      </w:r>
    </w:p>
    <w:p w:rsidR="00896D0D" w:rsidRPr="00FB33A2" w:rsidRDefault="00A80976" w:rsidP="00CA03C9">
      <w:pPr>
        <w:pStyle w:val="1"/>
        <w:shd w:val="clear" w:color="auto" w:fill="auto"/>
        <w:tabs>
          <w:tab w:val="left" w:pos="1134"/>
        </w:tabs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2"/>
          <w:szCs w:val="22"/>
          <w:lang w:val="ro-RO"/>
        </w:rPr>
      </w:pPr>
      <w:r w:rsidRPr="00FB33A2">
        <w:rPr>
          <w:rFonts w:ascii="Times New Roman" w:hAnsi="Times New Roman" w:cs="Times New Roman"/>
          <w:sz w:val="22"/>
          <w:szCs w:val="22"/>
          <w:lang w:val="ro-RO"/>
        </w:rPr>
        <w:t>Victor POPESCU</w:t>
      </w:r>
      <w:r w:rsidR="00896D0D" w:rsidRPr="00FB33A2">
        <w:rPr>
          <w:rFonts w:ascii="Times New Roman" w:hAnsi="Times New Roman" w:cs="Times New Roman"/>
          <w:bCs/>
          <w:sz w:val="22"/>
          <w:szCs w:val="22"/>
          <w:lang w:val="ro-RO"/>
        </w:rPr>
        <w:t>, doctor,</w:t>
      </w:r>
      <w:r w:rsidR="003029EC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conferențiar universitar la C</w:t>
      </w:r>
      <w:r w:rsidR="008348FD" w:rsidRPr="00FB33A2">
        <w:rPr>
          <w:rFonts w:ascii="Times New Roman" w:hAnsi="Times New Roman" w:cs="Times New Roman"/>
          <w:bCs/>
          <w:sz w:val="22"/>
          <w:szCs w:val="22"/>
          <w:lang w:val="ro-RO"/>
        </w:rPr>
        <w:t>atedra „Electrificarea și automatizarea mediului rural</w:t>
      </w:r>
      <w:r w:rsidR="001E1F04" w:rsidRPr="00FB33A2">
        <w:rPr>
          <w:rFonts w:ascii="Times New Roman" w:hAnsi="Times New Roman" w:cs="Times New Roman"/>
          <w:bCs/>
          <w:sz w:val="22"/>
          <w:szCs w:val="22"/>
          <w:lang w:val="ro-RO"/>
        </w:rPr>
        <w:t>”</w:t>
      </w:r>
      <w:r w:rsidR="008348FD" w:rsidRPr="00FB33A2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al Universității Agrare de Stat din Moldova</w:t>
      </w:r>
      <w:r w:rsidR="00896D0D" w:rsidRPr="00FB33A2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</w:t>
      </w:r>
      <w:r w:rsidR="00896D0D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pentru </w:t>
      </w:r>
      <w:r w:rsidR="002C5B88" w:rsidRPr="003029EC">
        <w:rPr>
          <w:rFonts w:ascii="Times New Roman" w:hAnsi="Times New Roman" w:cs="Times New Roman"/>
          <w:bCs/>
          <w:i/>
          <w:sz w:val="22"/>
          <w:szCs w:val="22"/>
          <w:lang w:val="ro-RO"/>
        </w:rPr>
        <w:t xml:space="preserve">Ciclul </w:t>
      </w:r>
      <w:r w:rsidR="00896D0D" w:rsidRPr="003029EC">
        <w:rPr>
          <w:rFonts w:ascii="Times New Roman" w:hAnsi="Times New Roman" w:cs="Times New Roman"/>
          <w:bCs/>
          <w:i/>
          <w:sz w:val="22"/>
          <w:szCs w:val="22"/>
          <w:lang w:val="ro-RO"/>
        </w:rPr>
        <w:t xml:space="preserve">de lucrări </w:t>
      </w:r>
      <w:r w:rsidR="002C5B88" w:rsidRPr="003029EC">
        <w:rPr>
          <w:rFonts w:ascii="Times New Roman" w:hAnsi="Times New Roman" w:cs="Times New Roman"/>
          <w:i/>
          <w:sz w:val="22"/>
          <w:szCs w:val="22"/>
          <w:lang w:val="ro-RO"/>
        </w:rPr>
        <w:t>cu privire la asigurarea fiabilității a alimentării cu energie electrică a consumatorilor agricoli</w:t>
      </w:r>
      <w:r w:rsidR="00896D0D" w:rsidRPr="003029EC">
        <w:rPr>
          <w:rFonts w:ascii="Times New Roman" w:hAnsi="Times New Roman" w:cs="Times New Roman"/>
          <w:i/>
          <w:color w:val="000000"/>
          <w:sz w:val="22"/>
          <w:szCs w:val="22"/>
          <w:lang w:val="ro-RO"/>
        </w:rPr>
        <w:t>.</w:t>
      </w:r>
    </w:p>
    <w:p w:rsidR="003E4E18" w:rsidRPr="00FB33A2" w:rsidRDefault="00A621C7" w:rsidP="00EF743A">
      <w:pPr>
        <w:pStyle w:val="1"/>
        <w:numPr>
          <w:ilvl w:val="1"/>
          <w:numId w:val="20"/>
        </w:numPr>
        <w:shd w:val="clear" w:color="auto" w:fill="auto"/>
        <w:tabs>
          <w:tab w:val="left" w:pos="1134"/>
        </w:tabs>
        <w:spacing w:line="276" w:lineRule="auto"/>
        <w:ind w:left="992" w:hanging="35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B33A2">
        <w:rPr>
          <w:rFonts w:ascii="Times New Roman" w:hAnsi="Times New Roman" w:cs="Times New Roman"/>
          <w:sz w:val="22"/>
          <w:szCs w:val="22"/>
          <w:lang w:val="ro-RO"/>
        </w:rPr>
        <w:t>La nominalizarea</w:t>
      </w:r>
      <w:r w:rsidR="003E4E18" w:rsidRPr="00FB33A2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3E4E18" w:rsidRPr="00FB33A2">
        <w:rPr>
          <w:rStyle w:val="BodytextBold"/>
          <w:rFonts w:eastAsiaTheme="minorEastAsia"/>
          <w:b w:val="0"/>
          <w:i/>
          <w:sz w:val="22"/>
          <w:szCs w:val="22"/>
        </w:rPr>
        <w:t>„Premii nominale”</w:t>
      </w:r>
      <w:r w:rsidR="003E4E18" w:rsidRPr="00FB33A2">
        <w:rPr>
          <w:rFonts w:ascii="Times New Roman" w:hAnsi="Times New Roman" w:cs="Times New Roman"/>
          <w:i/>
          <w:sz w:val="22"/>
          <w:szCs w:val="22"/>
          <w:lang w:val="fr-FR"/>
        </w:rPr>
        <w:t>:</w:t>
      </w:r>
      <w:r w:rsidRPr="00FB33A2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</w:t>
      </w:r>
      <w:r w:rsidR="003E4E18" w:rsidRPr="00FB33A2">
        <w:rPr>
          <w:rStyle w:val="BodytextBold"/>
          <w:rFonts w:eastAsiaTheme="minorEastAsia"/>
          <w:b w:val="0"/>
          <w:sz w:val="22"/>
          <w:szCs w:val="22"/>
        </w:rPr>
        <w:t xml:space="preserve">   </w:t>
      </w:r>
    </w:p>
    <w:p w:rsidR="00421E13" w:rsidRPr="00FB33A2" w:rsidRDefault="00421E13" w:rsidP="00EF743A">
      <w:pPr>
        <w:pStyle w:val="ListParagraph"/>
        <w:numPr>
          <w:ilvl w:val="2"/>
          <w:numId w:val="20"/>
        </w:numPr>
        <w:tabs>
          <w:tab w:val="left" w:pos="1276"/>
        </w:tabs>
        <w:ind w:left="1276"/>
        <w:jc w:val="both"/>
        <w:rPr>
          <w:rStyle w:val="BodytextBold"/>
          <w:rFonts w:eastAsiaTheme="minorEastAsia"/>
          <w:i/>
          <w:sz w:val="22"/>
          <w:szCs w:val="22"/>
        </w:rPr>
      </w:pPr>
      <w:r w:rsidRPr="00FB33A2">
        <w:rPr>
          <w:rStyle w:val="BodytextBold"/>
          <w:rFonts w:eastAsiaTheme="minorEastAsia"/>
          <w:b w:val="0"/>
          <w:sz w:val="22"/>
          <w:szCs w:val="22"/>
        </w:rPr>
        <w:t xml:space="preserve">Domeniul </w:t>
      </w:r>
      <w:r w:rsidR="003E4E18" w:rsidRPr="00FB33A2">
        <w:rPr>
          <w:i/>
          <w:iCs/>
          <w:sz w:val="22"/>
          <w:szCs w:val="22"/>
          <w:lang w:val="fr-FR"/>
        </w:rPr>
        <w:t xml:space="preserve">biologie „Boris </w:t>
      </w:r>
      <w:proofErr w:type="spellStart"/>
      <w:r w:rsidR="003E4E18" w:rsidRPr="00FB33A2">
        <w:rPr>
          <w:i/>
          <w:iCs/>
          <w:sz w:val="22"/>
          <w:szCs w:val="22"/>
          <w:lang w:val="fr-FR"/>
        </w:rPr>
        <w:t>Melnic</w:t>
      </w:r>
      <w:proofErr w:type="spellEnd"/>
      <w:r w:rsidR="003E4E18" w:rsidRPr="00FB33A2">
        <w:rPr>
          <w:i/>
          <w:iCs/>
          <w:sz w:val="22"/>
          <w:szCs w:val="22"/>
          <w:lang w:val="fr-FR"/>
        </w:rPr>
        <w:t>”</w:t>
      </w:r>
      <w:r w:rsidR="003E4E18" w:rsidRPr="00FB33A2">
        <w:rPr>
          <w:sz w:val="22"/>
          <w:szCs w:val="22"/>
          <w:lang w:val="fr-FR"/>
        </w:rPr>
        <w:t>:</w:t>
      </w:r>
    </w:p>
    <w:p w:rsidR="00421E13" w:rsidRPr="00FB33A2" w:rsidRDefault="003E4E18" w:rsidP="00EF743A">
      <w:pPr>
        <w:tabs>
          <w:tab w:val="left" w:pos="1276"/>
        </w:tabs>
        <w:ind w:left="1276"/>
        <w:jc w:val="both"/>
        <w:rPr>
          <w:sz w:val="22"/>
          <w:szCs w:val="22"/>
          <w:lang w:val="ro-RO"/>
        </w:rPr>
      </w:pPr>
      <w:r w:rsidRPr="00FB33A2">
        <w:rPr>
          <w:sz w:val="22"/>
          <w:szCs w:val="22"/>
          <w:lang w:val="ro-RO"/>
        </w:rPr>
        <w:t>Institutul de Zoologie al AȘM, Grădina Botanică (Institut) a  AȘM și Întreprinderea Editorial –</w:t>
      </w:r>
      <w:r w:rsidR="00593D49" w:rsidRPr="00FB33A2">
        <w:rPr>
          <w:sz w:val="22"/>
          <w:szCs w:val="22"/>
          <w:lang w:val="ro-RO"/>
        </w:rPr>
        <w:t xml:space="preserve"> </w:t>
      </w:r>
      <w:r w:rsidRPr="00FB33A2">
        <w:rPr>
          <w:sz w:val="22"/>
          <w:szCs w:val="22"/>
          <w:lang w:val="ro-RO"/>
        </w:rPr>
        <w:t>Poligrafică „Știința”</w:t>
      </w:r>
      <w:r w:rsidR="002C5B88" w:rsidRPr="00FB33A2">
        <w:rPr>
          <w:sz w:val="22"/>
          <w:szCs w:val="22"/>
          <w:lang w:val="ro-RO"/>
        </w:rPr>
        <w:t xml:space="preserve"> pentru monografia „</w:t>
      </w:r>
      <w:r w:rsidR="002C5B88" w:rsidRPr="003029EC">
        <w:rPr>
          <w:i/>
          <w:sz w:val="22"/>
          <w:szCs w:val="22"/>
          <w:lang w:val="ro-RO"/>
        </w:rPr>
        <w:t xml:space="preserve">Cartea </w:t>
      </w:r>
      <w:r w:rsidR="003029EC">
        <w:rPr>
          <w:i/>
          <w:sz w:val="22"/>
          <w:szCs w:val="22"/>
          <w:lang w:val="ro-RO"/>
        </w:rPr>
        <w:t>R</w:t>
      </w:r>
      <w:r w:rsidR="002C5B88" w:rsidRPr="003029EC">
        <w:rPr>
          <w:i/>
          <w:sz w:val="22"/>
          <w:szCs w:val="22"/>
          <w:lang w:val="ro-RO"/>
        </w:rPr>
        <w:t>oșie a Republicii Moldova</w:t>
      </w:r>
      <w:r w:rsidR="002C5B88" w:rsidRPr="00FB33A2">
        <w:rPr>
          <w:sz w:val="22"/>
          <w:szCs w:val="22"/>
          <w:lang w:val="ro-RO"/>
        </w:rPr>
        <w:t>”.</w:t>
      </w:r>
    </w:p>
    <w:p w:rsidR="00421E13" w:rsidRPr="00FB33A2" w:rsidRDefault="00421E13" w:rsidP="00EF743A">
      <w:pPr>
        <w:tabs>
          <w:tab w:val="left" w:pos="1276"/>
        </w:tabs>
        <w:ind w:left="1276"/>
        <w:jc w:val="both"/>
        <w:rPr>
          <w:rFonts w:eastAsiaTheme="minorEastAsia"/>
          <w:b/>
          <w:bCs/>
          <w:i/>
          <w:color w:val="000000"/>
          <w:spacing w:val="5"/>
          <w:sz w:val="22"/>
          <w:szCs w:val="22"/>
          <w:shd w:val="clear" w:color="auto" w:fill="FFFFFF"/>
          <w:lang w:val="ro-RO"/>
        </w:rPr>
      </w:pPr>
    </w:p>
    <w:p w:rsidR="00421E13" w:rsidRPr="00FB33A2" w:rsidRDefault="00421E13" w:rsidP="00EF743A">
      <w:pPr>
        <w:pStyle w:val="ListParagraph"/>
        <w:numPr>
          <w:ilvl w:val="2"/>
          <w:numId w:val="20"/>
        </w:numPr>
        <w:tabs>
          <w:tab w:val="left" w:pos="1276"/>
        </w:tabs>
        <w:ind w:left="1276"/>
        <w:jc w:val="both"/>
        <w:rPr>
          <w:rFonts w:eastAsiaTheme="minorEastAsia"/>
          <w:b/>
          <w:bCs/>
          <w:i/>
          <w:color w:val="000000"/>
          <w:spacing w:val="5"/>
          <w:sz w:val="22"/>
          <w:szCs w:val="22"/>
          <w:shd w:val="clear" w:color="auto" w:fill="FFFFFF"/>
          <w:lang w:val="ro-RO"/>
        </w:rPr>
      </w:pPr>
      <w:r w:rsidRPr="00FB33A2">
        <w:rPr>
          <w:rStyle w:val="BodytextBold"/>
          <w:rFonts w:eastAsiaTheme="minorEastAsia"/>
          <w:b w:val="0"/>
          <w:sz w:val="22"/>
          <w:szCs w:val="22"/>
        </w:rPr>
        <w:t xml:space="preserve">Domeniul </w:t>
      </w:r>
      <w:proofErr w:type="spellStart"/>
      <w:r w:rsidR="003E4E18" w:rsidRPr="00FB33A2">
        <w:rPr>
          <w:i/>
          <w:iCs/>
          <w:sz w:val="22"/>
          <w:szCs w:val="22"/>
          <w:lang w:val="fr-FR"/>
        </w:rPr>
        <w:t>agricultură</w:t>
      </w:r>
      <w:proofErr w:type="spellEnd"/>
      <w:r w:rsidR="003E4E18" w:rsidRPr="00FB33A2">
        <w:rPr>
          <w:i/>
          <w:iCs/>
          <w:sz w:val="22"/>
          <w:szCs w:val="22"/>
          <w:lang w:val="fr-FR"/>
        </w:rPr>
        <w:t xml:space="preserve"> „Ilie </w:t>
      </w:r>
      <w:proofErr w:type="spellStart"/>
      <w:r w:rsidR="003E4E18" w:rsidRPr="00FB33A2">
        <w:rPr>
          <w:i/>
          <w:iCs/>
          <w:sz w:val="22"/>
          <w:szCs w:val="22"/>
          <w:lang w:val="fr-FR"/>
        </w:rPr>
        <w:t>Untilă</w:t>
      </w:r>
      <w:proofErr w:type="spellEnd"/>
      <w:r w:rsidR="003E4E18" w:rsidRPr="00FB33A2">
        <w:rPr>
          <w:i/>
          <w:iCs/>
          <w:sz w:val="22"/>
          <w:szCs w:val="22"/>
          <w:lang w:val="fr-FR"/>
        </w:rPr>
        <w:t>”</w:t>
      </w:r>
      <w:r w:rsidR="003E4E18" w:rsidRPr="00FB33A2">
        <w:rPr>
          <w:sz w:val="22"/>
          <w:szCs w:val="22"/>
          <w:lang w:val="fr-FR"/>
        </w:rPr>
        <w:t>:</w:t>
      </w:r>
      <w:r w:rsidR="003E4E18" w:rsidRPr="00FB33A2">
        <w:rPr>
          <w:bCs/>
          <w:sz w:val="22"/>
          <w:szCs w:val="22"/>
          <w:lang w:val="fr-FR"/>
        </w:rPr>
        <w:t xml:space="preserve"> </w:t>
      </w:r>
      <w:r w:rsidR="003E4E18" w:rsidRPr="00FB33A2">
        <w:rPr>
          <w:bCs/>
          <w:sz w:val="22"/>
          <w:szCs w:val="22"/>
          <w:lang w:val="fr-FR"/>
        </w:rPr>
        <w:tab/>
      </w:r>
    </w:p>
    <w:p w:rsidR="00421E13" w:rsidRPr="00FB33A2" w:rsidRDefault="00012894" w:rsidP="00EF743A">
      <w:pPr>
        <w:tabs>
          <w:tab w:val="left" w:pos="1276"/>
        </w:tabs>
        <w:ind w:left="1276" w:hanging="426"/>
        <w:jc w:val="both"/>
        <w:rPr>
          <w:color w:val="000000"/>
          <w:sz w:val="22"/>
          <w:szCs w:val="22"/>
          <w:lang w:val="ro-RO"/>
        </w:rPr>
      </w:pPr>
      <w:r>
        <w:rPr>
          <w:rFonts w:eastAsiaTheme="minorEastAsia"/>
          <w:b/>
          <w:bCs/>
          <w:i/>
          <w:color w:val="000000"/>
          <w:spacing w:val="5"/>
          <w:sz w:val="22"/>
          <w:szCs w:val="22"/>
          <w:shd w:val="clear" w:color="auto" w:fill="FFFFFF"/>
          <w:lang w:val="ro-RO"/>
        </w:rPr>
        <w:t xml:space="preserve">       </w:t>
      </w:r>
      <w:r w:rsidR="00593D49" w:rsidRPr="00FB33A2">
        <w:rPr>
          <w:sz w:val="22"/>
          <w:szCs w:val="22"/>
          <w:lang w:val="ro-RO"/>
        </w:rPr>
        <w:t xml:space="preserve">Ștefan MANIC, doctor habilitat, </w:t>
      </w:r>
      <w:r w:rsidR="007E7A70" w:rsidRPr="00FB33A2">
        <w:rPr>
          <w:sz w:val="22"/>
          <w:szCs w:val="22"/>
          <w:lang w:val="ro-RO"/>
        </w:rPr>
        <w:t>conferențiar cercetător la Grădina Botanică (Institut)</w:t>
      </w:r>
      <w:r w:rsidR="00593D49" w:rsidRPr="00FB33A2">
        <w:rPr>
          <w:bCs/>
          <w:sz w:val="22"/>
          <w:szCs w:val="22"/>
          <w:lang w:val="ro-RO"/>
        </w:rPr>
        <w:t xml:space="preserve">, pentru ciclul de </w:t>
      </w:r>
      <w:r w:rsidR="002C5B88" w:rsidRPr="00FB33A2">
        <w:rPr>
          <w:bCs/>
          <w:sz w:val="22"/>
          <w:szCs w:val="22"/>
          <w:lang w:val="ro-RO"/>
        </w:rPr>
        <w:t>lucrări „</w:t>
      </w:r>
      <w:r w:rsidR="002C5B88" w:rsidRPr="003029EC">
        <w:rPr>
          <w:i/>
          <w:sz w:val="22"/>
          <w:szCs w:val="22"/>
          <w:lang w:val="ro-RO"/>
        </w:rPr>
        <w:t>Studiul macromicetelor Republicii Moldova”</w:t>
      </w:r>
      <w:r w:rsidR="00593D49" w:rsidRPr="003029EC">
        <w:rPr>
          <w:i/>
          <w:color w:val="000000"/>
          <w:sz w:val="22"/>
          <w:szCs w:val="22"/>
          <w:lang w:val="ro-RO"/>
        </w:rPr>
        <w:t>.</w:t>
      </w:r>
      <w:r w:rsidR="00593D49" w:rsidRPr="00FB33A2">
        <w:rPr>
          <w:color w:val="000000"/>
          <w:sz w:val="22"/>
          <w:szCs w:val="22"/>
          <w:lang w:val="ro-RO"/>
        </w:rPr>
        <w:t xml:space="preserve">   </w:t>
      </w:r>
    </w:p>
    <w:p w:rsidR="007631A2" w:rsidRDefault="007631A2" w:rsidP="00EF743A">
      <w:pPr>
        <w:tabs>
          <w:tab w:val="left" w:pos="1276"/>
        </w:tabs>
        <w:ind w:left="1276"/>
        <w:jc w:val="both"/>
        <w:rPr>
          <w:rFonts w:eastAsiaTheme="minorEastAsia"/>
          <w:b/>
          <w:bCs/>
          <w:i/>
          <w:color w:val="000000"/>
          <w:spacing w:val="5"/>
          <w:sz w:val="22"/>
          <w:szCs w:val="22"/>
          <w:shd w:val="clear" w:color="auto" w:fill="FFFFFF"/>
          <w:lang w:val="ro-RO"/>
        </w:rPr>
      </w:pPr>
    </w:p>
    <w:p w:rsidR="00FB33A2" w:rsidRPr="00FB33A2" w:rsidRDefault="00FB33A2" w:rsidP="00EF743A">
      <w:pPr>
        <w:tabs>
          <w:tab w:val="left" w:pos="1276"/>
        </w:tabs>
        <w:ind w:left="1276"/>
        <w:jc w:val="both"/>
        <w:rPr>
          <w:rFonts w:eastAsiaTheme="minorEastAsia"/>
          <w:b/>
          <w:bCs/>
          <w:i/>
          <w:color w:val="000000"/>
          <w:spacing w:val="5"/>
          <w:sz w:val="22"/>
          <w:szCs w:val="22"/>
          <w:shd w:val="clear" w:color="auto" w:fill="FFFFFF"/>
          <w:lang w:val="ro-RO"/>
        </w:rPr>
      </w:pPr>
    </w:p>
    <w:p w:rsidR="00593D49" w:rsidRPr="00B53707" w:rsidRDefault="00421E13" w:rsidP="00EF743A">
      <w:pPr>
        <w:pStyle w:val="ListParagraph"/>
        <w:numPr>
          <w:ilvl w:val="2"/>
          <w:numId w:val="20"/>
        </w:numPr>
        <w:tabs>
          <w:tab w:val="left" w:pos="1276"/>
        </w:tabs>
        <w:spacing w:after="120"/>
        <w:ind w:left="1276"/>
        <w:jc w:val="both"/>
        <w:rPr>
          <w:rFonts w:eastAsiaTheme="minorEastAsia"/>
          <w:b/>
          <w:bCs/>
          <w:i/>
          <w:color w:val="000000"/>
          <w:spacing w:val="5"/>
          <w:sz w:val="22"/>
          <w:szCs w:val="22"/>
          <w:shd w:val="clear" w:color="auto" w:fill="FFFFFF"/>
          <w:lang w:val="ro-RO"/>
        </w:rPr>
      </w:pPr>
      <w:r w:rsidRPr="00FB33A2">
        <w:rPr>
          <w:rStyle w:val="BodytextBold"/>
          <w:rFonts w:eastAsiaTheme="minorEastAsia"/>
          <w:b w:val="0"/>
          <w:sz w:val="22"/>
          <w:szCs w:val="22"/>
        </w:rPr>
        <w:t xml:space="preserve">Domeniul </w:t>
      </w:r>
      <w:proofErr w:type="spellStart"/>
      <w:r w:rsidR="003E4E18" w:rsidRPr="00FB33A2">
        <w:rPr>
          <w:i/>
          <w:iCs/>
          <w:sz w:val="22"/>
          <w:szCs w:val="22"/>
        </w:rPr>
        <w:t>inginerie</w:t>
      </w:r>
      <w:proofErr w:type="spellEnd"/>
      <w:r w:rsidR="003E4E18" w:rsidRPr="00FB33A2">
        <w:rPr>
          <w:i/>
          <w:iCs/>
          <w:sz w:val="22"/>
          <w:szCs w:val="22"/>
        </w:rPr>
        <w:t xml:space="preserve"> „</w:t>
      </w:r>
      <w:proofErr w:type="spellStart"/>
      <w:r w:rsidR="003E4E18" w:rsidRPr="00FB33A2">
        <w:rPr>
          <w:i/>
          <w:iCs/>
          <w:sz w:val="22"/>
          <w:szCs w:val="22"/>
        </w:rPr>
        <w:t>Dumitru</w:t>
      </w:r>
      <w:proofErr w:type="spellEnd"/>
      <w:r w:rsidR="003E4E18" w:rsidRPr="00FB33A2">
        <w:rPr>
          <w:i/>
          <w:iCs/>
          <w:sz w:val="22"/>
          <w:szCs w:val="22"/>
        </w:rPr>
        <w:t xml:space="preserve"> Ghițu”</w:t>
      </w:r>
      <w:r w:rsidR="003E4E18" w:rsidRPr="00FB33A2">
        <w:rPr>
          <w:sz w:val="22"/>
          <w:szCs w:val="22"/>
        </w:rPr>
        <w:t xml:space="preserve">: </w:t>
      </w:r>
    </w:p>
    <w:p w:rsidR="00593D49" w:rsidRPr="00FB33A2" w:rsidRDefault="00593D49" w:rsidP="00EF743A">
      <w:pPr>
        <w:pStyle w:val="ListParagraph"/>
        <w:tabs>
          <w:tab w:val="left" w:pos="1276"/>
        </w:tabs>
        <w:ind w:left="1276"/>
        <w:jc w:val="both"/>
        <w:rPr>
          <w:color w:val="000000"/>
          <w:sz w:val="22"/>
          <w:szCs w:val="22"/>
          <w:lang w:val="ro-RO"/>
        </w:rPr>
      </w:pPr>
      <w:r w:rsidRPr="00FB33A2">
        <w:rPr>
          <w:sz w:val="22"/>
          <w:szCs w:val="22"/>
          <w:lang w:val="ro-RO"/>
        </w:rPr>
        <w:t xml:space="preserve">Ion TIGHINEANU, academician, </w:t>
      </w:r>
      <w:r w:rsidR="008348FD" w:rsidRPr="00FB33A2">
        <w:rPr>
          <w:sz w:val="22"/>
          <w:szCs w:val="22"/>
          <w:lang w:val="ro-RO"/>
        </w:rPr>
        <w:t xml:space="preserve">profesor universitar, prim-vicepreședinte al Academiei de Științe a Moldovei, </w:t>
      </w:r>
      <w:r w:rsidRPr="00FB33A2">
        <w:rPr>
          <w:bCs/>
          <w:sz w:val="22"/>
          <w:szCs w:val="22"/>
          <w:lang w:val="ro-RO"/>
        </w:rPr>
        <w:t>pentru ciclul de lucrări</w:t>
      </w:r>
      <w:r w:rsidRPr="00FB33A2">
        <w:rPr>
          <w:sz w:val="22"/>
          <w:szCs w:val="22"/>
          <w:lang w:val="ro-RO"/>
        </w:rPr>
        <w:t xml:space="preserve"> </w:t>
      </w:r>
      <w:r w:rsidR="002C5B88" w:rsidRPr="00FB33A2">
        <w:rPr>
          <w:bCs/>
          <w:sz w:val="22"/>
          <w:szCs w:val="22"/>
          <w:lang w:val="ro-RO"/>
        </w:rPr>
        <w:t>„</w:t>
      </w:r>
      <w:r w:rsidR="002C5B88" w:rsidRPr="00407081">
        <w:rPr>
          <w:i/>
          <w:sz w:val="22"/>
          <w:szCs w:val="22"/>
          <w:lang w:val="ro-RO"/>
        </w:rPr>
        <w:t xml:space="preserve">Ingineria proprietăților compușilor semiconductori prin nanostructurare și creare a </w:t>
      </w:r>
      <w:proofErr w:type="spellStart"/>
      <w:r w:rsidR="002C5B88" w:rsidRPr="00407081">
        <w:rPr>
          <w:i/>
          <w:sz w:val="22"/>
          <w:szCs w:val="22"/>
          <w:lang w:val="ro-RO"/>
        </w:rPr>
        <w:t>nanocompozitelor</w:t>
      </w:r>
      <w:proofErr w:type="spellEnd"/>
      <w:r w:rsidR="002C5B88" w:rsidRPr="00407081">
        <w:rPr>
          <w:i/>
          <w:sz w:val="22"/>
          <w:szCs w:val="22"/>
          <w:lang w:val="ro-RO"/>
        </w:rPr>
        <w:t xml:space="preserve"> hibride”</w:t>
      </w:r>
      <w:r w:rsidRPr="00407081">
        <w:rPr>
          <w:i/>
          <w:color w:val="000000"/>
          <w:sz w:val="22"/>
          <w:szCs w:val="22"/>
          <w:lang w:val="ro-RO"/>
        </w:rPr>
        <w:t>.</w:t>
      </w:r>
      <w:r w:rsidRPr="00FB33A2">
        <w:rPr>
          <w:color w:val="000000"/>
          <w:sz w:val="22"/>
          <w:szCs w:val="22"/>
          <w:lang w:val="ro-RO"/>
        </w:rPr>
        <w:t xml:space="preserve">   </w:t>
      </w:r>
    </w:p>
    <w:p w:rsidR="003E4E18" w:rsidRPr="00FB33A2" w:rsidRDefault="00593D49" w:rsidP="00EF743A">
      <w:pPr>
        <w:tabs>
          <w:tab w:val="left" w:pos="1276"/>
        </w:tabs>
        <w:ind w:left="1276"/>
        <w:rPr>
          <w:rStyle w:val="BodytextBold"/>
          <w:rFonts w:eastAsiaTheme="minorEastAsia"/>
          <w:i/>
          <w:sz w:val="22"/>
          <w:szCs w:val="22"/>
        </w:rPr>
      </w:pPr>
      <w:r w:rsidRPr="00FB33A2">
        <w:rPr>
          <w:sz w:val="22"/>
          <w:szCs w:val="22"/>
          <w:lang w:val="ro-RO"/>
        </w:rPr>
        <w:t xml:space="preserve">  </w:t>
      </w:r>
      <w:r w:rsidR="007631A2" w:rsidRPr="00FB33A2">
        <w:rPr>
          <w:sz w:val="22"/>
          <w:szCs w:val="22"/>
          <w:lang w:val="ro-RO"/>
        </w:rPr>
        <w:tab/>
      </w:r>
    </w:p>
    <w:p w:rsidR="00593D49" w:rsidRPr="00B53707" w:rsidRDefault="003E4E18" w:rsidP="00EF743A">
      <w:pPr>
        <w:pStyle w:val="ListParagraph"/>
        <w:numPr>
          <w:ilvl w:val="2"/>
          <w:numId w:val="20"/>
        </w:numPr>
        <w:tabs>
          <w:tab w:val="left" w:pos="1276"/>
        </w:tabs>
        <w:ind w:left="1276"/>
        <w:jc w:val="both"/>
        <w:rPr>
          <w:rFonts w:eastAsiaTheme="minorEastAsia"/>
          <w:b/>
          <w:bCs/>
          <w:i/>
          <w:color w:val="000000"/>
          <w:spacing w:val="5"/>
          <w:sz w:val="22"/>
          <w:szCs w:val="22"/>
          <w:shd w:val="clear" w:color="auto" w:fill="FFFFFF"/>
          <w:lang w:val="ro-RO"/>
        </w:rPr>
      </w:pPr>
      <w:r w:rsidRPr="00FB33A2">
        <w:rPr>
          <w:rStyle w:val="BodytextBold"/>
          <w:rFonts w:eastAsiaTheme="minorEastAsia"/>
          <w:b w:val="0"/>
          <w:sz w:val="22"/>
          <w:szCs w:val="22"/>
        </w:rPr>
        <w:t xml:space="preserve">Domeniul </w:t>
      </w:r>
      <w:proofErr w:type="spellStart"/>
      <w:r w:rsidRPr="00FB33A2">
        <w:rPr>
          <w:i/>
          <w:iCs/>
          <w:sz w:val="22"/>
          <w:szCs w:val="22"/>
          <w:lang w:val="fr-FR"/>
        </w:rPr>
        <w:t>limbă</w:t>
      </w:r>
      <w:proofErr w:type="spellEnd"/>
      <w:r w:rsidRPr="00FB33A2">
        <w:rPr>
          <w:i/>
          <w:iCs/>
          <w:sz w:val="22"/>
          <w:szCs w:val="22"/>
          <w:lang w:val="fr-FR"/>
        </w:rPr>
        <w:t xml:space="preserve"> și </w:t>
      </w:r>
      <w:proofErr w:type="spellStart"/>
      <w:r w:rsidRPr="00FB33A2">
        <w:rPr>
          <w:i/>
          <w:iCs/>
          <w:sz w:val="22"/>
          <w:szCs w:val="22"/>
          <w:lang w:val="fr-FR"/>
        </w:rPr>
        <w:t>literatură</w:t>
      </w:r>
      <w:proofErr w:type="spellEnd"/>
      <w:r w:rsidRPr="00FB33A2">
        <w:rPr>
          <w:i/>
          <w:iCs/>
          <w:sz w:val="22"/>
          <w:szCs w:val="22"/>
          <w:lang w:val="fr-FR"/>
        </w:rPr>
        <w:t xml:space="preserve"> „</w:t>
      </w:r>
      <w:proofErr w:type="spellStart"/>
      <w:r w:rsidRPr="00FB33A2">
        <w:rPr>
          <w:i/>
          <w:iCs/>
          <w:sz w:val="22"/>
          <w:szCs w:val="22"/>
          <w:lang w:val="fr-FR"/>
        </w:rPr>
        <w:t>Grigore</w:t>
      </w:r>
      <w:proofErr w:type="spellEnd"/>
      <w:r w:rsidRPr="00FB33A2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FB33A2">
        <w:rPr>
          <w:i/>
          <w:iCs/>
          <w:sz w:val="22"/>
          <w:szCs w:val="22"/>
          <w:lang w:val="fr-FR"/>
        </w:rPr>
        <w:t>Vieru</w:t>
      </w:r>
      <w:proofErr w:type="spellEnd"/>
      <w:r w:rsidRPr="00FB33A2">
        <w:rPr>
          <w:i/>
          <w:iCs/>
          <w:sz w:val="22"/>
          <w:szCs w:val="22"/>
          <w:lang w:val="fr-FR"/>
        </w:rPr>
        <w:t>”</w:t>
      </w:r>
      <w:r w:rsidRPr="00FB33A2">
        <w:rPr>
          <w:sz w:val="22"/>
          <w:szCs w:val="22"/>
          <w:lang w:val="fr-FR"/>
        </w:rPr>
        <w:t>:</w:t>
      </w:r>
    </w:p>
    <w:p w:rsidR="003E4E18" w:rsidRPr="00FB33A2" w:rsidRDefault="00593D49" w:rsidP="00EF743A">
      <w:pPr>
        <w:pStyle w:val="ListParagraph"/>
        <w:tabs>
          <w:tab w:val="left" w:pos="284"/>
          <w:tab w:val="left" w:pos="1276"/>
        </w:tabs>
        <w:ind w:left="1276"/>
        <w:rPr>
          <w:color w:val="000000"/>
          <w:sz w:val="22"/>
          <w:szCs w:val="22"/>
          <w:lang w:val="ro-RO"/>
        </w:rPr>
      </w:pPr>
      <w:r w:rsidRPr="00FB33A2">
        <w:rPr>
          <w:sz w:val="22"/>
          <w:szCs w:val="22"/>
          <w:lang w:val="ro-RO"/>
        </w:rPr>
        <w:t>Alexandru BURLACU, doctor habilitat,</w:t>
      </w:r>
      <w:r w:rsidR="00A176D2" w:rsidRPr="00FB33A2">
        <w:rPr>
          <w:sz w:val="22"/>
          <w:szCs w:val="22"/>
          <w:lang w:val="ro-RO"/>
        </w:rPr>
        <w:t xml:space="preserve"> profesor universitar, șef</w:t>
      </w:r>
      <w:r w:rsidR="00B536DA">
        <w:rPr>
          <w:sz w:val="22"/>
          <w:szCs w:val="22"/>
          <w:lang w:val="ro-RO"/>
        </w:rPr>
        <w:t xml:space="preserve"> a</w:t>
      </w:r>
      <w:r w:rsidR="00A176D2" w:rsidRPr="00FB33A2">
        <w:rPr>
          <w:sz w:val="22"/>
          <w:szCs w:val="22"/>
          <w:lang w:val="ro-RO"/>
        </w:rPr>
        <w:t xml:space="preserve">l </w:t>
      </w:r>
      <w:proofErr w:type="spellStart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>Catedrei</w:t>
      </w:r>
      <w:proofErr w:type="spellEnd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 xml:space="preserve"> de </w:t>
      </w:r>
      <w:proofErr w:type="spellStart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>literatură</w:t>
      </w:r>
      <w:proofErr w:type="spellEnd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>română</w:t>
      </w:r>
      <w:proofErr w:type="spellEnd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>şi</w:t>
      </w:r>
      <w:proofErr w:type="spellEnd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>comparată</w:t>
      </w:r>
      <w:proofErr w:type="spellEnd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 xml:space="preserve"> a </w:t>
      </w:r>
      <w:proofErr w:type="spellStart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>Facultăţii</w:t>
      </w:r>
      <w:proofErr w:type="spellEnd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 xml:space="preserve"> de </w:t>
      </w:r>
      <w:proofErr w:type="spellStart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>Filologie</w:t>
      </w:r>
      <w:proofErr w:type="spellEnd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 xml:space="preserve"> a </w:t>
      </w:r>
      <w:proofErr w:type="spellStart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>Universităţii</w:t>
      </w:r>
      <w:proofErr w:type="spellEnd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>Pedagogice</w:t>
      </w:r>
      <w:proofErr w:type="spellEnd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 xml:space="preserve"> de Stat „Ion </w:t>
      </w:r>
      <w:proofErr w:type="spellStart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>Creangă</w:t>
      </w:r>
      <w:proofErr w:type="spellEnd"/>
      <w:r w:rsidR="00A176D2" w:rsidRPr="00FB33A2">
        <w:rPr>
          <w:color w:val="000000"/>
          <w:sz w:val="22"/>
          <w:szCs w:val="22"/>
          <w:shd w:val="clear" w:color="auto" w:fill="FFFFFF"/>
          <w:lang w:val="fr-FR"/>
        </w:rPr>
        <w:t>”</w:t>
      </w:r>
      <w:r w:rsidR="00A176D2" w:rsidRPr="00FB33A2">
        <w:rPr>
          <w:bCs/>
          <w:sz w:val="22"/>
          <w:szCs w:val="22"/>
          <w:lang w:val="ro-RO"/>
        </w:rPr>
        <w:t xml:space="preserve">, </w:t>
      </w:r>
      <w:r w:rsidRPr="00FB33A2">
        <w:rPr>
          <w:bCs/>
          <w:sz w:val="22"/>
          <w:szCs w:val="22"/>
          <w:lang w:val="ro-RO"/>
        </w:rPr>
        <w:t>pentru ciclul de lucrări</w:t>
      </w:r>
      <w:r w:rsidRPr="00FB33A2">
        <w:rPr>
          <w:sz w:val="22"/>
          <w:szCs w:val="22"/>
          <w:lang w:val="ro-RO"/>
        </w:rPr>
        <w:t xml:space="preserve"> </w:t>
      </w:r>
      <w:r w:rsidR="002C5B88" w:rsidRPr="00FB33A2">
        <w:rPr>
          <w:bCs/>
          <w:sz w:val="22"/>
          <w:szCs w:val="22"/>
          <w:lang w:val="ro-RO"/>
        </w:rPr>
        <w:t>„</w:t>
      </w:r>
      <w:r w:rsidR="002C5B88" w:rsidRPr="00B536DA">
        <w:rPr>
          <w:i/>
          <w:sz w:val="22"/>
          <w:szCs w:val="22"/>
          <w:lang w:val="ro-RO"/>
        </w:rPr>
        <w:t>Probleme actuale de poetică</w:t>
      </w:r>
      <w:r w:rsidR="002C5B88" w:rsidRPr="00B536DA">
        <w:rPr>
          <w:bCs/>
          <w:i/>
          <w:sz w:val="22"/>
          <w:szCs w:val="22"/>
          <w:lang w:val="ro-RO"/>
        </w:rPr>
        <w:t>”</w:t>
      </w:r>
      <w:r w:rsidRPr="00B536DA">
        <w:rPr>
          <w:i/>
          <w:color w:val="000000"/>
          <w:sz w:val="22"/>
          <w:szCs w:val="22"/>
          <w:lang w:val="ro-RO"/>
        </w:rPr>
        <w:t>.</w:t>
      </w:r>
      <w:r w:rsidRPr="00FB33A2">
        <w:rPr>
          <w:color w:val="000000"/>
          <w:sz w:val="22"/>
          <w:szCs w:val="22"/>
          <w:lang w:val="ro-RO"/>
        </w:rPr>
        <w:t xml:space="preserve">   </w:t>
      </w:r>
    </w:p>
    <w:p w:rsidR="00A176D2" w:rsidRPr="00FB33A2" w:rsidRDefault="00A176D2" w:rsidP="00EF743A">
      <w:pPr>
        <w:pStyle w:val="ListParagraph"/>
        <w:tabs>
          <w:tab w:val="left" w:pos="284"/>
          <w:tab w:val="left" w:pos="1276"/>
        </w:tabs>
        <w:ind w:left="1276"/>
        <w:rPr>
          <w:rStyle w:val="BodytextBold"/>
          <w:rFonts w:eastAsiaTheme="minorEastAsia"/>
          <w:i/>
          <w:sz w:val="22"/>
          <w:szCs w:val="22"/>
        </w:rPr>
      </w:pPr>
    </w:p>
    <w:p w:rsidR="00593D49" w:rsidRPr="00B53707" w:rsidRDefault="003E4E18" w:rsidP="00EF743A">
      <w:pPr>
        <w:pStyle w:val="ListParagraph"/>
        <w:numPr>
          <w:ilvl w:val="2"/>
          <w:numId w:val="20"/>
        </w:numPr>
        <w:tabs>
          <w:tab w:val="left" w:pos="1276"/>
        </w:tabs>
        <w:ind w:left="1276"/>
        <w:jc w:val="both"/>
        <w:rPr>
          <w:rFonts w:eastAsiaTheme="minorEastAsia"/>
          <w:b/>
          <w:bCs/>
          <w:i/>
          <w:color w:val="000000"/>
          <w:spacing w:val="5"/>
          <w:sz w:val="22"/>
          <w:szCs w:val="22"/>
          <w:shd w:val="clear" w:color="auto" w:fill="FFFFFF"/>
          <w:lang w:val="ro-RO"/>
        </w:rPr>
      </w:pPr>
      <w:r w:rsidRPr="00FB33A2">
        <w:rPr>
          <w:rStyle w:val="BodytextBold"/>
          <w:rFonts w:eastAsiaTheme="minorEastAsia"/>
          <w:b w:val="0"/>
          <w:sz w:val="22"/>
          <w:szCs w:val="22"/>
        </w:rPr>
        <w:t xml:space="preserve">Domeniul </w:t>
      </w:r>
      <w:r w:rsidRPr="008F0DF7">
        <w:rPr>
          <w:i/>
          <w:iCs/>
          <w:sz w:val="22"/>
          <w:szCs w:val="22"/>
          <w:lang w:val="en-US"/>
        </w:rPr>
        <w:t>social</w:t>
      </w:r>
      <w:r w:rsidRPr="008F0DF7">
        <w:rPr>
          <w:rStyle w:val="apple-converted-space"/>
          <w:sz w:val="22"/>
          <w:szCs w:val="22"/>
          <w:lang w:val="en-US"/>
        </w:rPr>
        <w:t> </w:t>
      </w:r>
      <w:proofErr w:type="spellStart"/>
      <w:r w:rsidRPr="008F0DF7">
        <w:rPr>
          <w:i/>
          <w:iCs/>
          <w:sz w:val="22"/>
          <w:szCs w:val="22"/>
          <w:lang w:val="en-US"/>
        </w:rPr>
        <w:t>și</w:t>
      </w:r>
      <w:proofErr w:type="spellEnd"/>
      <w:r w:rsidRPr="008F0DF7">
        <w:rPr>
          <w:i/>
          <w:iCs/>
          <w:sz w:val="22"/>
          <w:szCs w:val="22"/>
          <w:lang w:val="en-US"/>
        </w:rPr>
        <w:t xml:space="preserve"> economic „Paul Bran”</w:t>
      </w:r>
      <w:r w:rsidRPr="008F0DF7">
        <w:rPr>
          <w:sz w:val="22"/>
          <w:szCs w:val="22"/>
          <w:lang w:val="en-US"/>
        </w:rPr>
        <w:t>:</w:t>
      </w:r>
    </w:p>
    <w:p w:rsidR="00593D49" w:rsidRPr="00C425EA" w:rsidRDefault="00593D49" w:rsidP="00EF743A">
      <w:pPr>
        <w:pStyle w:val="1"/>
        <w:shd w:val="clear" w:color="auto" w:fill="auto"/>
        <w:tabs>
          <w:tab w:val="left" w:pos="1276"/>
        </w:tabs>
        <w:spacing w:after="40" w:line="276" w:lineRule="auto"/>
        <w:ind w:left="1276"/>
        <w:jc w:val="both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FB33A2">
        <w:rPr>
          <w:rFonts w:ascii="Times New Roman" w:hAnsi="Times New Roman" w:cs="Times New Roman"/>
          <w:sz w:val="22"/>
          <w:szCs w:val="22"/>
          <w:lang w:val="ro-RO"/>
        </w:rPr>
        <w:t>Rodica PERCIUN,</w:t>
      </w:r>
      <w:r w:rsidRPr="00FB33A2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doctor, </w:t>
      </w:r>
      <w:r w:rsidR="001E1F04" w:rsidRPr="00B53707">
        <w:rPr>
          <w:rFonts w:ascii="Times New Roman" w:hAnsi="Times New Roman" w:cs="Times New Roman"/>
          <w:sz w:val="22"/>
          <w:szCs w:val="22"/>
          <w:lang w:val="ro-RO"/>
        </w:rPr>
        <w:t xml:space="preserve">cercetător conferențiar, şef al secţiei </w:t>
      </w:r>
      <w:r w:rsidR="00A176D2" w:rsidRPr="00B53707">
        <w:rPr>
          <w:rFonts w:ascii="Times New Roman" w:hAnsi="Times New Roman" w:cs="Times New Roman"/>
          <w:sz w:val="22"/>
          <w:szCs w:val="22"/>
          <w:lang w:val="ro-RO"/>
        </w:rPr>
        <w:t>„Politici Financiare şi Monetare”,</w:t>
      </w:r>
      <w:r w:rsidR="00A176D2" w:rsidRPr="00FB33A2">
        <w:rPr>
          <w:rFonts w:ascii="Times New Roman" w:hAnsi="Times New Roman" w:cs="Times New Roman"/>
          <w:color w:val="494949"/>
          <w:sz w:val="22"/>
          <w:szCs w:val="22"/>
          <w:lang w:val="ro-RO"/>
        </w:rPr>
        <w:t xml:space="preserve"> </w:t>
      </w:r>
      <w:r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pentru </w:t>
      </w:r>
      <w:r w:rsidRPr="00FB33A2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ciclul de lucrări </w:t>
      </w:r>
      <w:r w:rsidR="002C5B88" w:rsidRPr="00FB33A2">
        <w:rPr>
          <w:rFonts w:ascii="Times New Roman" w:hAnsi="Times New Roman" w:cs="Times New Roman"/>
          <w:bCs/>
          <w:sz w:val="22"/>
          <w:szCs w:val="22"/>
          <w:lang w:val="ro-RO"/>
        </w:rPr>
        <w:t>„</w:t>
      </w:r>
      <w:r w:rsidR="002C5B88" w:rsidRPr="00C425EA">
        <w:rPr>
          <w:rFonts w:ascii="Times New Roman" w:hAnsi="Times New Roman" w:cs="Times New Roman"/>
          <w:i/>
          <w:sz w:val="22"/>
          <w:szCs w:val="22"/>
          <w:lang w:val="ro-RO"/>
        </w:rPr>
        <w:t>Fundamentarea conceptual-metodologică a stabilității financiare a statului</w:t>
      </w:r>
      <w:r w:rsidR="002C5B88" w:rsidRPr="00C425EA">
        <w:rPr>
          <w:rFonts w:ascii="Times New Roman" w:hAnsi="Times New Roman" w:cs="Times New Roman"/>
          <w:bCs/>
          <w:i/>
          <w:sz w:val="22"/>
          <w:szCs w:val="22"/>
          <w:lang w:val="ro-RO"/>
        </w:rPr>
        <w:t>”.</w:t>
      </w:r>
    </w:p>
    <w:p w:rsidR="002C5B88" w:rsidRPr="00B53707" w:rsidRDefault="003E4E18" w:rsidP="00EF743A">
      <w:pPr>
        <w:pStyle w:val="ListParagraph"/>
        <w:numPr>
          <w:ilvl w:val="2"/>
          <w:numId w:val="20"/>
        </w:numPr>
        <w:tabs>
          <w:tab w:val="left" w:pos="1276"/>
        </w:tabs>
        <w:ind w:left="1276"/>
        <w:jc w:val="both"/>
        <w:rPr>
          <w:rFonts w:eastAsiaTheme="minorEastAsia"/>
          <w:b/>
          <w:bCs/>
          <w:i/>
          <w:color w:val="000000"/>
          <w:spacing w:val="5"/>
          <w:sz w:val="22"/>
          <w:szCs w:val="22"/>
          <w:shd w:val="clear" w:color="auto" w:fill="FFFFFF"/>
          <w:lang w:val="ro-RO"/>
        </w:rPr>
      </w:pPr>
      <w:r w:rsidRPr="00FB33A2">
        <w:rPr>
          <w:rStyle w:val="BodytextBold"/>
          <w:rFonts w:eastAsiaTheme="minorEastAsia"/>
          <w:b w:val="0"/>
          <w:sz w:val="22"/>
          <w:szCs w:val="22"/>
        </w:rPr>
        <w:t>Domeniul</w:t>
      </w:r>
      <w:r w:rsidRPr="00FB33A2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B33A2">
        <w:rPr>
          <w:i/>
          <w:iCs/>
          <w:sz w:val="22"/>
          <w:szCs w:val="22"/>
          <w:lang w:val="en-US"/>
        </w:rPr>
        <w:t>medicină</w:t>
      </w:r>
      <w:proofErr w:type="spellEnd"/>
      <w:r w:rsidRPr="00FB33A2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B33A2">
        <w:rPr>
          <w:i/>
          <w:iCs/>
          <w:sz w:val="22"/>
          <w:szCs w:val="22"/>
          <w:lang w:val="en-US"/>
        </w:rPr>
        <w:t>clinică</w:t>
      </w:r>
      <w:proofErr w:type="spellEnd"/>
      <w:r w:rsidRPr="00FB33A2">
        <w:rPr>
          <w:i/>
          <w:iCs/>
          <w:sz w:val="22"/>
          <w:szCs w:val="22"/>
          <w:lang w:val="en-US"/>
        </w:rPr>
        <w:t xml:space="preserve"> „</w:t>
      </w:r>
      <w:proofErr w:type="spellStart"/>
      <w:r w:rsidRPr="00FB33A2">
        <w:rPr>
          <w:i/>
          <w:iCs/>
          <w:sz w:val="22"/>
          <w:szCs w:val="22"/>
          <w:lang w:val="en-US"/>
        </w:rPr>
        <w:t>Constantin</w:t>
      </w:r>
      <w:proofErr w:type="spellEnd"/>
      <w:r w:rsidRPr="00FB33A2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B33A2">
        <w:rPr>
          <w:i/>
          <w:iCs/>
          <w:sz w:val="22"/>
          <w:szCs w:val="22"/>
          <w:lang w:val="en-US"/>
        </w:rPr>
        <w:t>Țîbîrnă</w:t>
      </w:r>
      <w:proofErr w:type="spellEnd"/>
      <w:r w:rsidRPr="00FB33A2">
        <w:rPr>
          <w:i/>
          <w:iCs/>
          <w:sz w:val="22"/>
          <w:szCs w:val="22"/>
          <w:lang w:val="en-US"/>
        </w:rPr>
        <w:t>”</w:t>
      </w:r>
      <w:r w:rsidRPr="00FB33A2">
        <w:rPr>
          <w:sz w:val="22"/>
          <w:szCs w:val="22"/>
          <w:lang w:val="en-US"/>
        </w:rPr>
        <w:t xml:space="preserve">: </w:t>
      </w:r>
    </w:p>
    <w:p w:rsidR="003E4E18" w:rsidRPr="00FB33A2" w:rsidRDefault="00593D49" w:rsidP="00EF743A">
      <w:pPr>
        <w:pStyle w:val="ListParagraph"/>
        <w:tabs>
          <w:tab w:val="left" w:pos="1276"/>
        </w:tabs>
        <w:ind w:left="1276"/>
        <w:rPr>
          <w:color w:val="000000"/>
          <w:sz w:val="22"/>
          <w:szCs w:val="22"/>
          <w:lang w:val="ro-RO"/>
        </w:rPr>
      </w:pPr>
      <w:r w:rsidRPr="00FB33A2">
        <w:rPr>
          <w:sz w:val="22"/>
          <w:szCs w:val="22"/>
          <w:lang w:val="fr-FR"/>
        </w:rPr>
        <w:t>Ion MEREUȚĂ</w:t>
      </w:r>
      <w:r w:rsidRPr="00FB33A2">
        <w:rPr>
          <w:sz w:val="22"/>
          <w:szCs w:val="22"/>
          <w:lang w:val="ro-RO"/>
        </w:rPr>
        <w:t xml:space="preserve">, doctor habilitat, </w:t>
      </w:r>
      <w:r w:rsidR="00047FB4" w:rsidRPr="00FB33A2">
        <w:rPr>
          <w:sz w:val="22"/>
          <w:szCs w:val="22"/>
          <w:lang w:val="ro-RO"/>
        </w:rPr>
        <w:t>profesor universitar, șef</w:t>
      </w:r>
      <w:r w:rsidR="00C425EA">
        <w:rPr>
          <w:sz w:val="22"/>
          <w:szCs w:val="22"/>
          <w:lang w:val="ro-RO"/>
        </w:rPr>
        <w:t xml:space="preserve"> a</w:t>
      </w:r>
      <w:r w:rsidR="00047FB4" w:rsidRPr="00FB33A2">
        <w:rPr>
          <w:sz w:val="22"/>
          <w:szCs w:val="22"/>
          <w:lang w:val="ro-RO"/>
        </w:rPr>
        <w:t xml:space="preserve">l </w:t>
      </w:r>
      <w:r w:rsidR="00C425EA">
        <w:rPr>
          <w:sz w:val="22"/>
          <w:szCs w:val="22"/>
          <w:lang w:val="ro-RO"/>
        </w:rPr>
        <w:t>C</w:t>
      </w:r>
      <w:r w:rsidR="00047FB4" w:rsidRPr="00FB33A2">
        <w:rPr>
          <w:sz w:val="22"/>
          <w:szCs w:val="22"/>
          <w:lang w:val="ro-RO"/>
        </w:rPr>
        <w:t xml:space="preserve">atedrei de Oncologie, Hematologie și Radioterapie a Universității de Stat de Medicină și Farmacie </w:t>
      </w:r>
      <w:r w:rsidR="00F3324D" w:rsidRPr="00FB33A2">
        <w:rPr>
          <w:sz w:val="22"/>
          <w:szCs w:val="22"/>
          <w:lang w:val="ro-RO"/>
        </w:rPr>
        <w:t xml:space="preserve">„Nicolae </w:t>
      </w:r>
      <w:proofErr w:type="spellStart"/>
      <w:r w:rsidR="00F3324D" w:rsidRPr="00FB33A2">
        <w:rPr>
          <w:sz w:val="22"/>
          <w:szCs w:val="22"/>
          <w:lang w:val="ro-RO"/>
        </w:rPr>
        <w:t>Testemițanu</w:t>
      </w:r>
      <w:proofErr w:type="spellEnd"/>
      <w:r w:rsidR="00F3324D" w:rsidRPr="00FB33A2">
        <w:rPr>
          <w:sz w:val="22"/>
          <w:szCs w:val="22"/>
          <w:lang w:val="ro-RO"/>
        </w:rPr>
        <w:t xml:space="preserve">”, </w:t>
      </w:r>
      <w:r w:rsidRPr="00FB33A2">
        <w:rPr>
          <w:bCs/>
          <w:sz w:val="22"/>
          <w:szCs w:val="22"/>
          <w:lang w:val="ro-RO"/>
        </w:rPr>
        <w:t>pentru ciclul de lucrări</w:t>
      </w:r>
      <w:r w:rsidRPr="00FB33A2">
        <w:rPr>
          <w:sz w:val="22"/>
          <w:szCs w:val="22"/>
          <w:lang w:val="ro-RO"/>
        </w:rPr>
        <w:t xml:space="preserve"> </w:t>
      </w:r>
      <w:r w:rsidR="002C5B88" w:rsidRPr="00FB33A2">
        <w:rPr>
          <w:bCs/>
          <w:sz w:val="22"/>
          <w:szCs w:val="22"/>
          <w:lang w:val="ro-RO"/>
        </w:rPr>
        <w:t>„</w:t>
      </w:r>
      <w:r w:rsidR="002C5B88" w:rsidRPr="00C425EA">
        <w:rPr>
          <w:i/>
          <w:sz w:val="22"/>
          <w:szCs w:val="22"/>
          <w:lang w:val="ro-RO"/>
        </w:rPr>
        <w:t>Noi tehnologii de diagnostic și tratament în oncologia clinică</w:t>
      </w:r>
      <w:r w:rsidR="002C5B88" w:rsidRPr="00FB33A2">
        <w:rPr>
          <w:bCs/>
          <w:sz w:val="22"/>
          <w:szCs w:val="22"/>
          <w:lang w:val="ro-RO"/>
        </w:rPr>
        <w:t>”.</w:t>
      </w:r>
    </w:p>
    <w:p w:rsidR="007A71C4" w:rsidRPr="00FB33A2" w:rsidRDefault="007A71C4" w:rsidP="00EF743A">
      <w:pPr>
        <w:pStyle w:val="ListParagraph"/>
        <w:tabs>
          <w:tab w:val="left" w:pos="1276"/>
        </w:tabs>
        <w:ind w:left="1276"/>
        <w:rPr>
          <w:rFonts w:eastAsiaTheme="minorEastAsia"/>
          <w:b/>
          <w:bCs/>
          <w:i/>
          <w:color w:val="000000"/>
          <w:spacing w:val="5"/>
          <w:sz w:val="22"/>
          <w:szCs w:val="22"/>
          <w:shd w:val="clear" w:color="auto" w:fill="FFFFFF"/>
          <w:lang w:val="ro-RO"/>
        </w:rPr>
      </w:pPr>
    </w:p>
    <w:p w:rsidR="007A71C4" w:rsidRPr="00B53707" w:rsidRDefault="003E4E18" w:rsidP="00EF743A">
      <w:pPr>
        <w:pStyle w:val="ListParagraph"/>
        <w:numPr>
          <w:ilvl w:val="2"/>
          <w:numId w:val="20"/>
        </w:numPr>
        <w:tabs>
          <w:tab w:val="left" w:pos="1276"/>
        </w:tabs>
        <w:ind w:left="1276"/>
        <w:jc w:val="both"/>
        <w:rPr>
          <w:rFonts w:eastAsiaTheme="minorEastAsia"/>
          <w:b/>
          <w:bCs/>
          <w:i/>
          <w:color w:val="000000"/>
          <w:spacing w:val="5"/>
          <w:sz w:val="22"/>
          <w:szCs w:val="22"/>
          <w:shd w:val="clear" w:color="auto" w:fill="FFFFFF"/>
          <w:lang w:val="ro-RO"/>
        </w:rPr>
      </w:pPr>
      <w:r w:rsidRPr="008F0DF7">
        <w:rPr>
          <w:sz w:val="22"/>
          <w:szCs w:val="22"/>
          <w:lang w:val="en-US"/>
        </w:rPr>
        <w:t xml:space="preserve">La </w:t>
      </w:r>
      <w:proofErr w:type="spellStart"/>
      <w:r w:rsidRPr="008F0DF7">
        <w:rPr>
          <w:sz w:val="22"/>
          <w:szCs w:val="22"/>
          <w:lang w:val="en-US"/>
        </w:rPr>
        <w:t>nominalizarea</w:t>
      </w:r>
      <w:proofErr w:type="spellEnd"/>
      <w:r w:rsidRPr="008F0DF7">
        <w:rPr>
          <w:sz w:val="22"/>
          <w:szCs w:val="22"/>
          <w:lang w:val="en-US"/>
        </w:rPr>
        <w:t xml:space="preserve"> </w:t>
      </w:r>
      <w:proofErr w:type="spellStart"/>
      <w:r w:rsidRPr="008F0DF7">
        <w:rPr>
          <w:i/>
          <w:iCs/>
          <w:sz w:val="22"/>
          <w:szCs w:val="22"/>
          <w:lang w:val="en-US"/>
        </w:rPr>
        <w:t>Premiul</w:t>
      </w:r>
      <w:proofErr w:type="spellEnd"/>
      <w:r w:rsidRPr="008F0DF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8F0DF7">
        <w:rPr>
          <w:i/>
          <w:iCs/>
          <w:sz w:val="22"/>
          <w:szCs w:val="22"/>
          <w:lang w:val="en-US"/>
        </w:rPr>
        <w:t>pentru</w:t>
      </w:r>
      <w:proofErr w:type="spellEnd"/>
      <w:r w:rsidRPr="008F0DF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8F0DF7">
        <w:rPr>
          <w:i/>
          <w:iCs/>
          <w:sz w:val="22"/>
          <w:szCs w:val="22"/>
          <w:lang w:val="en-US"/>
        </w:rPr>
        <w:t>realizări</w:t>
      </w:r>
      <w:proofErr w:type="spellEnd"/>
      <w:r w:rsidRPr="008F0DF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8F0DF7">
        <w:rPr>
          <w:i/>
          <w:iCs/>
          <w:sz w:val="22"/>
          <w:szCs w:val="22"/>
          <w:lang w:val="en-US"/>
        </w:rPr>
        <w:t>științifice</w:t>
      </w:r>
      <w:proofErr w:type="spellEnd"/>
      <w:r w:rsidRPr="008F0DF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8F0DF7">
        <w:rPr>
          <w:i/>
          <w:iCs/>
          <w:sz w:val="22"/>
          <w:szCs w:val="22"/>
          <w:lang w:val="en-US"/>
        </w:rPr>
        <w:t>valoroase</w:t>
      </w:r>
      <w:proofErr w:type="spellEnd"/>
      <w:r w:rsidRPr="008F0DF7">
        <w:rPr>
          <w:i/>
          <w:iCs/>
          <w:sz w:val="22"/>
          <w:szCs w:val="22"/>
          <w:lang w:val="en-US"/>
        </w:rPr>
        <w:t xml:space="preserve"> ale </w:t>
      </w:r>
      <w:proofErr w:type="spellStart"/>
      <w:r w:rsidRPr="008F0DF7">
        <w:rPr>
          <w:i/>
          <w:iCs/>
          <w:sz w:val="22"/>
          <w:szCs w:val="22"/>
          <w:lang w:val="en-US"/>
        </w:rPr>
        <w:t>savanților</w:t>
      </w:r>
      <w:proofErr w:type="spellEnd"/>
      <w:r w:rsidRPr="008F0DF7">
        <w:rPr>
          <w:i/>
          <w:iCs/>
          <w:sz w:val="22"/>
          <w:szCs w:val="22"/>
          <w:lang w:val="en-US"/>
        </w:rPr>
        <w:t xml:space="preserve"> din </w:t>
      </w:r>
      <w:proofErr w:type="spellStart"/>
      <w:r w:rsidRPr="008F0DF7">
        <w:rPr>
          <w:i/>
          <w:iCs/>
          <w:sz w:val="22"/>
          <w:szCs w:val="22"/>
          <w:lang w:val="en-US"/>
        </w:rPr>
        <w:t>diasporă</w:t>
      </w:r>
      <w:proofErr w:type="spellEnd"/>
      <w:r w:rsidRPr="008F0DF7">
        <w:rPr>
          <w:i/>
          <w:iCs/>
          <w:sz w:val="22"/>
          <w:szCs w:val="22"/>
          <w:lang w:val="en-US"/>
        </w:rPr>
        <w:t xml:space="preserve">                          „Paul </w:t>
      </w:r>
      <w:proofErr w:type="spellStart"/>
      <w:r w:rsidRPr="008F0DF7">
        <w:rPr>
          <w:i/>
          <w:iCs/>
          <w:sz w:val="22"/>
          <w:szCs w:val="22"/>
          <w:lang w:val="en-US"/>
        </w:rPr>
        <w:t>Goma</w:t>
      </w:r>
      <w:proofErr w:type="spellEnd"/>
      <w:r w:rsidRPr="008F0DF7">
        <w:rPr>
          <w:i/>
          <w:iCs/>
          <w:sz w:val="22"/>
          <w:szCs w:val="22"/>
          <w:lang w:val="en-US"/>
        </w:rPr>
        <w:t>”</w:t>
      </w:r>
      <w:r w:rsidRPr="008F0DF7">
        <w:rPr>
          <w:iCs/>
          <w:sz w:val="22"/>
          <w:szCs w:val="22"/>
          <w:lang w:val="en-US"/>
        </w:rPr>
        <w:t>:</w:t>
      </w:r>
    </w:p>
    <w:p w:rsidR="00A621C7" w:rsidRDefault="00593D49" w:rsidP="00CA03C9">
      <w:pPr>
        <w:pStyle w:val="1"/>
        <w:shd w:val="clear" w:color="auto" w:fill="auto"/>
        <w:tabs>
          <w:tab w:val="left" w:pos="1276"/>
        </w:tabs>
        <w:spacing w:line="276" w:lineRule="auto"/>
        <w:ind w:left="1276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  <w:r w:rsidRPr="00FB33A2">
        <w:rPr>
          <w:rFonts w:ascii="Times New Roman" w:hAnsi="Times New Roman" w:cs="Times New Roman"/>
          <w:sz w:val="22"/>
          <w:szCs w:val="22"/>
          <w:lang w:val="ro-RO"/>
        </w:rPr>
        <w:t>Iulia MĂRGĂRIT</w:t>
      </w:r>
      <w:r w:rsidR="001E560E">
        <w:rPr>
          <w:rFonts w:ascii="Times New Roman" w:hAnsi="Times New Roman" w:cs="Times New Roman"/>
          <w:sz w:val="22"/>
          <w:szCs w:val="22"/>
          <w:lang w:val="ro-RO"/>
        </w:rPr>
        <w:t>,</w:t>
      </w:r>
      <w:r w:rsidRPr="00FB33A2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doctor,</w:t>
      </w:r>
      <w:r w:rsidR="00F3324D" w:rsidRPr="00FB33A2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cercetător științific la</w:t>
      </w:r>
      <w:r w:rsidR="00F3324D" w:rsidRPr="00FB33A2">
        <w:rPr>
          <w:rStyle w:val="Heading1Char"/>
          <w:rFonts w:eastAsiaTheme="minorHAnsi"/>
          <w:b w:val="0"/>
          <w:bCs/>
          <w:i w:val="0"/>
          <w:iCs/>
          <w:sz w:val="22"/>
          <w:szCs w:val="22"/>
          <w:lang w:val="ro-RO"/>
        </w:rPr>
        <w:t xml:space="preserve"> </w:t>
      </w:r>
      <w:r w:rsidR="00F3324D" w:rsidRPr="00012894">
        <w:rPr>
          <w:rStyle w:val="Emphasis"/>
          <w:rFonts w:ascii="Times New Roman" w:hAnsi="Times New Roman" w:cs="Times New Roman"/>
          <w:bCs/>
          <w:i w:val="0"/>
          <w:iCs w:val="0"/>
          <w:sz w:val="22"/>
          <w:szCs w:val="22"/>
          <w:lang w:val="ro-RO"/>
        </w:rPr>
        <w:t>Institutul</w:t>
      </w:r>
      <w:r w:rsidR="00F3324D" w:rsidRPr="00FB33A2">
        <w:rPr>
          <w:rStyle w:val="apple-converted-space"/>
          <w:rFonts w:ascii="Times New Roman" w:hAnsi="Times New Roman" w:cs="Times New Roman"/>
          <w:sz w:val="22"/>
          <w:szCs w:val="22"/>
          <w:lang w:val="ro-RO"/>
        </w:rPr>
        <w:t> </w:t>
      </w:r>
      <w:r w:rsidR="00F3324D" w:rsidRPr="00FB33A2">
        <w:rPr>
          <w:rFonts w:ascii="Times New Roman" w:hAnsi="Times New Roman" w:cs="Times New Roman"/>
          <w:sz w:val="22"/>
          <w:szCs w:val="22"/>
          <w:lang w:val="ro-RO"/>
        </w:rPr>
        <w:t>de</w:t>
      </w:r>
      <w:r w:rsidR="00F3324D" w:rsidRPr="00012894">
        <w:rPr>
          <w:rStyle w:val="apple-converted-space"/>
          <w:rFonts w:ascii="Times New Roman" w:hAnsi="Times New Roman" w:cs="Times New Roman"/>
          <w:sz w:val="22"/>
          <w:szCs w:val="22"/>
          <w:lang w:val="ro-RO"/>
        </w:rPr>
        <w:t> </w:t>
      </w:r>
      <w:r w:rsidR="00F3324D" w:rsidRPr="00012894">
        <w:rPr>
          <w:rStyle w:val="Emphasis"/>
          <w:rFonts w:ascii="Times New Roman" w:hAnsi="Times New Roman" w:cs="Times New Roman"/>
          <w:bCs/>
          <w:i w:val="0"/>
          <w:iCs w:val="0"/>
          <w:sz w:val="22"/>
          <w:szCs w:val="22"/>
          <w:lang w:val="ro-RO"/>
        </w:rPr>
        <w:t>Lingvistică</w:t>
      </w:r>
      <w:r w:rsidR="00F3324D" w:rsidRPr="00FB33A2">
        <w:rPr>
          <w:rStyle w:val="apple-converted-space"/>
          <w:rFonts w:ascii="Times New Roman" w:hAnsi="Times New Roman" w:cs="Times New Roman"/>
          <w:sz w:val="22"/>
          <w:szCs w:val="22"/>
          <w:lang w:val="ro-RO"/>
        </w:rPr>
        <w:t> </w:t>
      </w:r>
      <w:r w:rsidR="00F3324D" w:rsidRPr="00FB33A2">
        <w:rPr>
          <w:rFonts w:ascii="Times New Roman" w:hAnsi="Times New Roman" w:cs="Times New Roman"/>
          <w:sz w:val="22"/>
          <w:szCs w:val="22"/>
          <w:lang w:val="ro-RO"/>
        </w:rPr>
        <w:t xml:space="preserve">al Academiei Române „Iorgu Iordan – Al. </w:t>
      </w:r>
      <w:r w:rsidR="00F3324D" w:rsidRPr="00B53707">
        <w:rPr>
          <w:rFonts w:ascii="Times New Roman" w:hAnsi="Times New Roman" w:cs="Times New Roman"/>
          <w:sz w:val="22"/>
          <w:szCs w:val="22"/>
          <w:lang w:val="ro-RO"/>
        </w:rPr>
        <w:t>Rosetti”</w:t>
      </w:r>
      <w:r w:rsidR="00F3324D" w:rsidRPr="00FB33A2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, </w:t>
      </w:r>
      <w:r w:rsidRPr="00FB33A2">
        <w:rPr>
          <w:rFonts w:ascii="Times New Roman" w:hAnsi="Times New Roman" w:cs="Times New Roman"/>
          <w:sz w:val="22"/>
          <w:szCs w:val="22"/>
          <w:lang w:val="ro-RO"/>
        </w:rPr>
        <w:t xml:space="preserve">pentru </w:t>
      </w:r>
      <w:r w:rsidRPr="00FB33A2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ciclul de lucrări </w:t>
      </w:r>
      <w:r w:rsidR="002C5B88" w:rsidRPr="00C425EA">
        <w:rPr>
          <w:rFonts w:ascii="Times New Roman" w:hAnsi="Times New Roman" w:cs="Times New Roman"/>
          <w:bCs/>
          <w:i/>
          <w:sz w:val="22"/>
          <w:szCs w:val="22"/>
          <w:lang w:val="ro-RO"/>
        </w:rPr>
        <w:t>„</w:t>
      </w:r>
      <w:r w:rsidR="002C5B88" w:rsidRPr="00C425EA">
        <w:rPr>
          <w:rFonts w:ascii="Times New Roman" w:hAnsi="Times New Roman" w:cs="Times New Roman"/>
          <w:i/>
          <w:sz w:val="22"/>
          <w:szCs w:val="22"/>
          <w:lang w:val="ro-RO"/>
        </w:rPr>
        <w:t>Cercetări dialectale  și etimologice</w:t>
      </w:r>
      <w:r w:rsidR="002C5B88" w:rsidRPr="00C425EA">
        <w:rPr>
          <w:rFonts w:ascii="Times New Roman" w:hAnsi="Times New Roman" w:cs="Times New Roman"/>
          <w:bCs/>
          <w:i/>
          <w:sz w:val="22"/>
          <w:szCs w:val="22"/>
          <w:lang w:val="ro-RO"/>
        </w:rPr>
        <w:t>”.</w:t>
      </w:r>
    </w:p>
    <w:p w:rsidR="00C16A05" w:rsidRPr="00B53707" w:rsidRDefault="00C16A05" w:rsidP="00CA03C9">
      <w:pPr>
        <w:pStyle w:val="1"/>
        <w:numPr>
          <w:ilvl w:val="0"/>
          <w:numId w:val="19"/>
        </w:numPr>
        <w:shd w:val="clear" w:color="auto" w:fill="auto"/>
        <w:tabs>
          <w:tab w:val="left" w:pos="1004"/>
        </w:tabs>
        <w:spacing w:line="276" w:lineRule="auto"/>
        <w:ind w:left="357" w:right="23" w:hanging="35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B33A2">
        <w:rPr>
          <w:rFonts w:ascii="Times New Roman" w:hAnsi="Times New Roman" w:cs="Times New Roman"/>
          <w:sz w:val="22"/>
          <w:szCs w:val="22"/>
          <w:lang w:val="ro-RO"/>
        </w:rPr>
        <w:t>Laureații concursului vor fi menționați cu diplome ș</w:t>
      </w:r>
      <w:r w:rsidR="001E560E">
        <w:rPr>
          <w:rFonts w:ascii="Times New Roman" w:hAnsi="Times New Roman" w:cs="Times New Roman"/>
          <w:sz w:val="22"/>
          <w:szCs w:val="22"/>
          <w:lang w:val="ro-RO"/>
        </w:rPr>
        <w:t>i premii bănești în valoare a</w:t>
      </w:r>
      <w:r w:rsidR="00012894">
        <w:rPr>
          <w:rFonts w:ascii="Times New Roman" w:hAnsi="Times New Roman" w:cs="Times New Roman"/>
          <w:sz w:val="22"/>
          <w:szCs w:val="22"/>
          <w:lang w:val="ro-RO"/>
        </w:rPr>
        <w:t xml:space="preserve"> câte 40 000 (patru zeci</w:t>
      </w:r>
      <w:r w:rsidRPr="00FB33A2">
        <w:rPr>
          <w:rFonts w:ascii="Times New Roman" w:hAnsi="Times New Roman" w:cs="Times New Roman"/>
          <w:sz w:val="22"/>
          <w:szCs w:val="22"/>
          <w:lang w:val="ro-RO"/>
        </w:rPr>
        <w:t xml:space="preserve"> de mii) de lei pentru nominalizarea </w:t>
      </w:r>
      <w:r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„Savantul Anului”; 20 000 (douăzeci de mii</w:t>
      </w:r>
      <w:r w:rsidR="001E1F04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) de lei – pentru nominalizarea</w:t>
      </w:r>
      <w:r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r w:rsidR="00F53A76">
        <w:rPr>
          <w:rFonts w:ascii="Times New Roman" w:hAnsi="Times New Roman" w:cs="Times New Roman"/>
          <w:color w:val="000000"/>
          <w:sz w:val="22"/>
          <w:szCs w:val="22"/>
          <w:lang w:val="ro-RO"/>
        </w:rPr>
        <w:t>„Tâ</w:t>
      </w:r>
      <w:r w:rsidR="001E1F04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nărul  Savant al Anului” și </w:t>
      </w:r>
      <w:r w:rsidR="00012894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câte </w:t>
      </w:r>
      <w:r w:rsidR="00F256AF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30 000 (treizeci de mii) de le</w:t>
      </w:r>
      <w:r w:rsidR="001E1F04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i –</w:t>
      </w:r>
      <w:r w:rsidR="001E560E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r w:rsidR="001E560E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pentru „Premiile </w:t>
      </w:r>
      <w:r w:rsidR="001E1F04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nominale</w:t>
      </w:r>
      <w:r w:rsidR="00F256AF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”.</w:t>
      </w:r>
    </w:p>
    <w:p w:rsidR="00F256AF" w:rsidRPr="00FB33A2" w:rsidRDefault="002A7FA3" w:rsidP="00B53707">
      <w:pPr>
        <w:pStyle w:val="1"/>
        <w:numPr>
          <w:ilvl w:val="0"/>
          <w:numId w:val="19"/>
        </w:numPr>
        <w:shd w:val="clear" w:color="auto" w:fill="auto"/>
        <w:tabs>
          <w:tab w:val="left" w:pos="999"/>
        </w:tabs>
        <w:spacing w:after="40" w:line="276" w:lineRule="auto"/>
        <w:ind w:left="360" w:right="20" w:hanging="36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Premiile </w:t>
      </w:r>
      <w:r w:rsidR="0021070C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bănești vor fi achitate din mijloacele bugetare prevăzute în fondul de rezervă al Academiei de Științe a Moldovei, în conformitate c</w:t>
      </w:r>
      <w:r w:rsidR="001E1F04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u Hotăr</w:t>
      </w:r>
      <w:r w:rsidR="00F53A76">
        <w:rPr>
          <w:rFonts w:ascii="Times New Roman" w:hAnsi="Times New Roman" w:cs="Times New Roman"/>
          <w:color w:val="000000"/>
          <w:sz w:val="22"/>
          <w:szCs w:val="22"/>
          <w:lang w:val="ro-RO"/>
        </w:rPr>
        <w:t>â</w:t>
      </w:r>
      <w:r w:rsidR="001E1F04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rea CSȘDT al AȘM nr. 271</w:t>
      </w:r>
      <w:r w:rsidR="00A621C7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din 17 </w:t>
      </w:r>
      <w:r w:rsidR="001E1F04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decembrie 2015</w:t>
      </w:r>
      <w:r w:rsidR="0021070C" w:rsidRPr="00FB33A2">
        <w:rPr>
          <w:rFonts w:ascii="Times New Roman" w:hAnsi="Times New Roman" w:cs="Times New Roman"/>
          <w:color w:val="000000"/>
          <w:sz w:val="22"/>
          <w:szCs w:val="22"/>
          <w:lang w:val="ro-RO"/>
        </w:rPr>
        <w:t>.</w:t>
      </w:r>
    </w:p>
    <w:p w:rsidR="00FB33A2" w:rsidRPr="00FB33A2" w:rsidRDefault="00FB33A2" w:rsidP="00FB33A2">
      <w:pPr>
        <w:pStyle w:val="1"/>
        <w:shd w:val="clear" w:color="auto" w:fill="auto"/>
        <w:tabs>
          <w:tab w:val="left" w:pos="999"/>
        </w:tabs>
        <w:spacing w:after="40" w:line="276" w:lineRule="auto"/>
        <w:ind w:left="360" w:right="2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F53A76" w:rsidRDefault="00F53A76" w:rsidP="00137F70">
      <w:pPr>
        <w:ind w:left="426"/>
        <w:rPr>
          <w:b/>
          <w:sz w:val="28"/>
          <w:szCs w:val="28"/>
          <w:lang w:val="ro-RO"/>
        </w:rPr>
      </w:pPr>
    </w:p>
    <w:p w:rsidR="00F53A76" w:rsidRDefault="00F53A76" w:rsidP="00137F70">
      <w:pPr>
        <w:ind w:left="426"/>
        <w:rPr>
          <w:b/>
          <w:sz w:val="28"/>
          <w:szCs w:val="28"/>
          <w:lang w:val="ro-RO"/>
        </w:rPr>
      </w:pPr>
    </w:p>
    <w:p w:rsidR="00134E53" w:rsidRDefault="00134E53" w:rsidP="00137F70">
      <w:pPr>
        <w:ind w:left="426"/>
        <w:rPr>
          <w:b/>
          <w:sz w:val="28"/>
          <w:szCs w:val="28"/>
          <w:lang w:val="ro-RO"/>
        </w:rPr>
      </w:pPr>
    </w:p>
    <w:p w:rsidR="00E85053" w:rsidRPr="00F256AF" w:rsidRDefault="00E85053" w:rsidP="00137F70">
      <w:pPr>
        <w:ind w:left="426"/>
        <w:rPr>
          <w:b/>
          <w:sz w:val="28"/>
          <w:szCs w:val="28"/>
          <w:lang w:val="ro-RO"/>
        </w:rPr>
      </w:pPr>
      <w:r w:rsidRPr="00F256AF">
        <w:rPr>
          <w:b/>
          <w:sz w:val="28"/>
          <w:szCs w:val="28"/>
          <w:lang w:val="ro-RO"/>
        </w:rPr>
        <w:t>Preşedinte,</w:t>
      </w:r>
      <w:r w:rsidR="001E560E">
        <w:rPr>
          <w:b/>
          <w:sz w:val="28"/>
          <w:szCs w:val="28"/>
          <w:lang w:val="ro-RO"/>
        </w:rPr>
        <w:t xml:space="preserve">     </w:t>
      </w:r>
    </w:p>
    <w:p w:rsidR="007631A2" w:rsidRDefault="00F256AF" w:rsidP="007631A2">
      <w:pPr>
        <w:spacing w:after="120"/>
        <w:ind w:left="426"/>
        <w:rPr>
          <w:b/>
          <w:sz w:val="28"/>
          <w:szCs w:val="28"/>
          <w:lang w:val="ro-RO"/>
        </w:rPr>
      </w:pPr>
      <w:r w:rsidRPr="00F256AF">
        <w:rPr>
          <w:b/>
          <w:sz w:val="28"/>
          <w:szCs w:val="28"/>
          <w:lang w:val="ro-RO"/>
        </w:rPr>
        <w:t>a</w:t>
      </w:r>
      <w:r w:rsidR="00E85053" w:rsidRPr="00F256AF">
        <w:rPr>
          <w:b/>
          <w:sz w:val="28"/>
          <w:szCs w:val="28"/>
          <w:lang w:val="ro-RO"/>
        </w:rPr>
        <w:t xml:space="preserve">cademician                                                            </w:t>
      </w:r>
      <w:r w:rsidR="00E85053" w:rsidRPr="00F256AF">
        <w:rPr>
          <w:b/>
          <w:sz w:val="28"/>
          <w:szCs w:val="28"/>
          <w:lang w:val="ro-RO"/>
        </w:rPr>
        <w:tab/>
      </w:r>
      <w:r w:rsidR="00134E53">
        <w:rPr>
          <w:b/>
          <w:sz w:val="28"/>
          <w:szCs w:val="28"/>
          <w:lang w:val="ro-RO"/>
        </w:rPr>
        <w:tab/>
      </w:r>
      <w:r w:rsidR="00A621C7" w:rsidRPr="00F256AF">
        <w:rPr>
          <w:b/>
          <w:sz w:val="28"/>
          <w:szCs w:val="28"/>
          <w:lang w:val="ro-RO"/>
        </w:rPr>
        <w:t>Gheorghe DUCA</w:t>
      </w:r>
    </w:p>
    <w:p w:rsidR="00660E80" w:rsidRPr="00F256AF" w:rsidRDefault="00660E80" w:rsidP="00137F70">
      <w:pPr>
        <w:ind w:left="426"/>
        <w:rPr>
          <w:b/>
          <w:sz w:val="28"/>
          <w:szCs w:val="28"/>
          <w:lang w:val="ro-RO"/>
        </w:rPr>
      </w:pPr>
      <w:r w:rsidRPr="00F256AF">
        <w:rPr>
          <w:b/>
          <w:sz w:val="28"/>
          <w:szCs w:val="28"/>
          <w:lang w:val="ro-RO"/>
        </w:rPr>
        <w:t xml:space="preserve">Secretar </w:t>
      </w:r>
      <w:r w:rsidRPr="00F256AF">
        <w:rPr>
          <w:rFonts w:asciiTheme="majorHAnsi" w:hAnsiTheme="majorHAnsi"/>
          <w:b/>
          <w:sz w:val="28"/>
          <w:szCs w:val="28"/>
          <w:lang w:val="ro-RO"/>
        </w:rPr>
        <w:t>ș</w:t>
      </w:r>
      <w:r w:rsidRPr="00F256AF">
        <w:rPr>
          <w:b/>
          <w:sz w:val="28"/>
          <w:szCs w:val="28"/>
          <w:lang w:val="ro-RO"/>
        </w:rPr>
        <w:t>tiin</w:t>
      </w:r>
      <w:r w:rsidR="00D1796C" w:rsidRPr="00F256AF">
        <w:rPr>
          <w:rFonts w:asciiTheme="majorHAnsi" w:hAnsiTheme="majorHAnsi"/>
          <w:b/>
          <w:sz w:val="28"/>
          <w:szCs w:val="28"/>
          <w:lang w:val="ro-RO"/>
        </w:rPr>
        <w:t>ţ</w:t>
      </w:r>
      <w:r w:rsidRPr="00F256AF">
        <w:rPr>
          <w:b/>
          <w:sz w:val="28"/>
          <w:szCs w:val="28"/>
          <w:lang w:val="ro-RO"/>
        </w:rPr>
        <w:t xml:space="preserve">ific general,                                     </w:t>
      </w:r>
      <w:r w:rsidR="001E1F04">
        <w:rPr>
          <w:b/>
          <w:sz w:val="28"/>
          <w:szCs w:val="28"/>
          <w:lang w:val="ro-RO"/>
        </w:rPr>
        <w:t xml:space="preserve">     </w:t>
      </w:r>
    </w:p>
    <w:p w:rsidR="00AF79B0" w:rsidRPr="00F256AF" w:rsidRDefault="00F256AF" w:rsidP="007631A2">
      <w:pPr>
        <w:ind w:left="426"/>
        <w:rPr>
          <w:b/>
          <w:sz w:val="28"/>
          <w:szCs w:val="28"/>
          <w:lang w:val="ro-RO"/>
        </w:rPr>
      </w:pPr>
      <w:r w:rsidRPr="00F256AF">
        <w:rPr>
          <w:b/>
          <w:sz w:val="28"/>
          <w:szCs w:val="28"/>
          <w:lang w:val="ro-RO"/>
        </w:rPr>
        <w:t>d</w:t>
      </w:r>
      <w:r w:rsidR="00660E80" w:rsidRPr="00F256AF">
        <w:rPr>
          <w:b/>
          <w:sz w:val="28"/>
          <w:szCs w:val="28"/>
          <w:lang w:val="ro-RO"/>
        </w:rPr>
        <w:t>octor habilitat</w:t>
      </w:r>
      <w:r w:rsidR="00F53A76" w:rsidRPr="00F53A76">
        <w:rPr>
          <w:b/>
          <w:sz w:val="28"/>
          <w:szCs w:val="28"/>
          <w:lang w:val="ro-RO"/>
        </w:rPr>
        <w:t xml:space="preserve"> </w:t>
      </w:r>
      <w:r w:rsidR="00F53A76">
        <w:rPr>
          <w:b/>
          <w:sz w:val="28"/>
          <w:szCs w:val="28"/>
          <w:lang w:val="ro-RO"/>
        </w:rPr>
        <w:tab/>
      </w:r>
      <w:r w:rsidR="00F53A76">
        <w:rPr>
          <w:b/>
          <w:sz w:val="28"/>
          <w:szCs w:val="28"/>
          <w:lang w:val="ro-RO"/>
        </w:rPr>
        <w:tab/>
      </w:r>
      <w:r w:rsidR="00F53A76">
        <w:rPr>
          <w:b/>
          <w:sz w:val="28"/>
          <w:szCs w:val="28"/>
          <w:lang w:val="ro-RO"/>
        </w:rPr>
        <w:tab/>
      </w:r>
      <w:r w:rsidR="00F53A76">
        <w:rPr>
          <w:b/>
          <w:sz w:val="28"/>
          <w:szCs w:val="28"/>
          <w:lang w:val="ro-RO"/>
        </w:rPr>
        <w:tab/>
      </w:r>
      <w:r w:rsidR="00F53A76">
        <w:rPr>
          <w:b/>
          <w:sz w:val="28"/>
          <w:szCs w:val="28"/>
          <w:lang w:val="ro-RO"/>
        </w:rPr>
        <w:tab/>
      </w:r>
      <w:r w:rsidR="00F53A76">
        <w:rPr>
          <w:b/>
          <w:sz w:val="28"/>
          <w:szCs w:val="28"/>
          <w:lang w:val="ro-RO"/>
        </w:rPr>
        <w:tab/>
      </w:r>
      <w:r w:rsidR="00134E53">
        <w:rPr>
          <w:b/>
          <w:sz w:val="28"/>
          <w:szCs w:val="28"/>
          <w:lang w:val="ro-RO"/>
        </w:rPr>
        <w:tab/>
      </w:r>
      <w:r w:rsidR="00F53A76" w:rsidRPr="00F256AF">
        <w:rPr>
          <w:b/>
          <w:sz w:val="28"/>
          <w:szCs w:val="28"/>
          <w:lang w:val="ro-RO"/>
        </w:rPr>
        <w:t>Aurelia HANGANU</w:t>
      </w:r>
    </w:p>
    <w:sectPr w:rsidR="00AF79B0" w:rsidRPr="00F256AF" w:rsidSect="000341B7">
      <w:headerReference w:type="default" r:id="rId9"/>
      <w:footerReference w:type="default" r:id="rId10"/>
      <w:pgSz w:w="11906" w:h="16838" w:code="9"/>
      <w:pgMar w:top="284" w:right="84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F0" w:rsidRDefault="007D09F0" w:rsidP="00723605">
      <w:r>
        <w:separator/>
      </w:r>
    </w:p>
  </w:endnote>
  <w:endnote w:type="continuationSeparator" w:id="0">
    <w:p w:rsidR="007D09F0" w:rsidRDefault="007D09F0" w:rsidP="0072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F3" w:rsidRDefault="00FC42F3">
    <w:pPr>
      <w:pStyle w:val="Footer"/>
      <w:jc w:val="center"/>
    </w:pPr>
  </w:p>
  <w:p w:rsidR="00FC42F3" w:rsidRDefault="00FC42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F0" w:rsidRDefault="007D09F0" w:rsidP="00723605">
      <w:r>
        <w:separator/>
      </w:r>
    </w:p>
  </w:footnote>
  <w:footnote w:type="continuationSeparator" w:id="0">
    <w:p w:rsidR="007D09F0" w:rsidRDefault="007D09F0" w:rsidP="00723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F3" w:rsidRPr="00723605" w:rsidRDefault="00FC42F3" w:rsidP="00723605">
    <w:pPr>
      <w:pStyle w:val="Header"/>
      <w:jc w:val="right"/>
      <w:rPr>
        <w:i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70E"/>
    <w:multiLevelType w:val="multilevel"/>
    <w:tmpl w:val="D72E9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color w:val="000000"/>
      </w:rPr>
    </w:lvl>
  </w:abstractNum>
  <w:abstractNum w:abstractNumId="1">
    <w:nsid w:val="0C402F9B"/>
    <w:multiLevelType w:val="multilevel"/>
    <w:tmpl w:val="C8FE63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2">
    <w:nsid w:val="105D60DF"/>
    <w:multiLevelType w:val="hybridMultilevel"/>
    <w:tmpl w:val="AC9E9FEA"/>
    <w:lvl w:ilvl="0" w:tplc="626C3C4E">
      <w:start w:val="1"/>
      <w:numFmt w:val="decimal"/>
      <w:lvlText w:val="%1."/>
      <w:lvlJc w:val="left"/>
      <w:pPr>
        <w:ind w:left="625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3">
    <w:nsid w:val="13F30B6E"/>
    <w:multiLevelType w:val="multilevel"/>
    <w:tmpl w:val="FAAC4B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5D3385"/>
    <w:multiLevelType w:val="multilevel"/>
    <w:tmpl w:val="487E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18CB4AD6"/>
    <w:multiLevelType w:val="multilevel"/>
    <w:tmpl w:val="7B642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57632E"/>
    <w:multiLevelType w:val="hybridMultilevel"/>
    <w:tmpl w:val="BEDA3202"/>
    <w:lvl w:ilvl="0" w:tplc="37623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1E5E7A"/>
    <w:multiLevelType w:val="multilevel"/>
    <w:tmpl w:val="51103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8A6063"/>
    <w:multiLevelType w:val="multilevel"/>
    <w:tmpl w:val="4CD86BA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7578FD"/>
    <w:multiLevelType w:val="multilevel"/>
    <w:tmpl w:val="94D07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2F35980"/>
    <w:multiLevelType w:val="multilevel"/>
    <w:tmpl w:val="9F925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11">
    <w:nsid w:val="3353347A"/>
    <w:multiLevelType w:val="multilevel"/>
    <w:tmpl w:val="B25AD3FE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i w:val="0"/>
        <w:color w:val="auto"/>
      </w:rPr>
    </w:lvl>
  </w:abstractNum>
  <w:abstractNum w:abstractNumId="12">
    <w:nsid w:val="3BF85F68"/>
    <w:multiLevelType w:val="multilevel"/>
    <w:tmpl w:val="51103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34C70"/>
    <w:multiLevelType w:val="multilevel"/>
    <w:tmpl w:val="B4AA6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A17BB3"/>
    <w:multiLevelType w:val="multilevel"/>
    <w:tmpl w:val="AB1A7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A0D7F40"/>
    <w:multiLevelType w:val="multilevel"/>
    <w:tmpl w:val="22FEB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BF6DEE"/>
    <w:multiLevelType w:val="multilevel"/>
    <w:tmpl w:val="51103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49732C"/>
    <w:multiLevelType w:val="multilevel"/>
    <w:tmpl w:val="F38AB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8">
    <w:nsid w:val="6BBB21A7"/>
    <w:multiLevelType w:val="multilevel"/>
    <w:tmpl w:val="43125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9">
    <w:nsid w:val="7B165FA3"/>
    <w:multiLevelType w:val="multilevel"/>
    <w:tmpl w:val="8B92F4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6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8"/>
  </w:num>
  <w:num w:numId="5">
    <w:abstractNumId w:val="19"/>
  </w:num>
  <w:num w:numId="6">
    <w:abstractNumId w:val="10"/>
  </w:num>
  <w:num w:numId="7">
    <w:abstractNumId w:val="9"/>
  </w:num>
  <w:num w:numId="8">
    <w:abstractNumId w:val="4"/>
  </w:num>
  <w:num w:numId="9">
    <w:abstractNumId w:val="15"/>
  </w:num>
  <w:num w:numId="10">
    <w:abstractNumId w:val="0"/>
  </w:num>
  <w:num w:numId="11">
    <w:abstractNumId w:val="14"/>
  </w:num>
  <w:num w:numId="12">
    <w:abstractNumId w:val="18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E44"/>
    <w:rsid w:val="0000112F"/>
    <w:rsid w:val="0000653B"/>
    <w:rsid w:val="000111E2"/>
    <w:rsid w:val="000127BD"/>
    <w:rsid w:val="00012894"/>
    <w:rsid w:val="0001459F"/>
    <w:rsid w:val="000315E0"/>
    <w:rsid w:val="000341B7"/>
    <w:rsid w:val="000346A9"/>
    <w:rsid w:val="000361C7"/>
    <w:rsid w:val="00047FB4"/>
    <w:rsid w:val="00063B88"/>
    <w:rsid w:val="00065954"/>
    <w:rsid w:val="000B6C51"/>
    <w:rsid w:val="000D193E"/>
    <w:rsid w:val="00112F17"/>
    <w:rsid w:val="00117755"/>
    <w:rsid w:val="00134E53"/>
    <w:rsid w:val="00137F70"/>
    <w:rsid w:val="00184089"/>
    <w:rsid w:val="00192D43"/>
    <w:rsid w:val="00192F9E"/>
    <w:rsid w:val="001B0B2A"/>
    <w:rsid w:val="001B34EF"/>
    <w:rsid w:val="001C7370"/>
    <w:rsid w:val="001D571D"/>
    <w:rsid w:val="001E1F04"/>
    <w:rsid w:val="001E560E"/>
    <w:rsid w:val="001F41E0"/>
    <w:rsid w:val="001F5AA5"/>
    <w:rsid w:val="00201449"/>
    <w:rsid w:val="0021070C"/>
    <w:rsid w:val="00232563"/>
    <w:rsid w:val="00237772"/>
    <w:rsid w:val="00270C52"/>
    <w:rsid w:val="002A6D2A"/>
    <w:rsid w:val="002A7FA3"/>
    <w:rsid w:val="002C48AF"/>
    <w:rsid w:val="002C5B88"/>
    <w:rsid w:val="002D2962"/>
    <w:rsid w:val="002D4FAB"/>
    <w:rsid w:val="002D66E6"/>
    <w:rsid w:val="002F0229"/>
    <w:rsid w:val="002F4CB7"/>
    <w:rsid w:val="002F7550"/>
    <w:rsid w:val="0030007B"/>
    <w:rsid w:val="003029EC"/>
    <w:rsid w:val="003537B4"/>
    <w:rsid w:val="00354909"/>
    <w:rsid w:val="0038137D"/>
    <w:rsid w:val="003831D3"/>
    <w:rsid w:val="003D7474"/>
    <w:rsid w:val="003E4E18"/>
    <w:rsid w:val="003F3261"/>
    <w:rsid w:val="00407081"/>
    <w:rsid w:val="0041300D"/>
    <w:rsid w:val="004141AE"/>
    <w:rsid w:val="00417EB6"/>
    <w:rsid w:val="00421E13"/>
    <w:rsid w:val="00425C94"/>
    <w:rsid w:val="00430823"/>
    <w:rsid w:val="0043494B"/>
    <w:rsid w:val="004414AC"/>
    <w:rsid w:val="0045117A"/>
    <w:rsid w:val="00455008"/>
    <w:rsid w:val="00456440"/>
    <w:rsid w:val="0047634B"/>
    <w:rsid w:val="00482F66"/>
    <w:rsid w:val="00483C87"/>
    <w:rsid w:val="00493018"/>
    <w:rsid w:val="004A1D97"/>
    <w:rsid w:val="004B06BD"/>
    <w:rsid w:val="004B0EA7"/>
    <w:rsid w:val="004B46C1"/>
    <w:rsid w:val="004D2D23"/>
    <w:rsid w:val="004E77DB"/>
    <w:rsid w:val="004F3DF6"/>
    <w:rsid w:val="005002EF"/>
    <w:rsid w:val="005005FB"/>
    <w:rsid w:val="00510F64"/>
    <w:rsid w:val="00512FF7"/>
    <w:rsid w:val="00520820"/>
    <w:rsid w:val="00534093"/>
    <w:rsid w:val="0053412A"/>
    <w:rsid w:val="00535288"/>
    <w:rsid w:val="0053608D"/>
    <w:rsid w:val="0055527E"/>
    <w:rsid w:val="00563A40"/>
    <w:rsid w:val="0057240C"/>
    <w:rsid w:val="00572CA0"/>
    <w:rsid w:val="005766CD"/>
    <w:rsid w:val="00593D49"/>
    <w:rsid w:val="00594DC3"/>
    <w:rsid w:val="005A20BC"/>
    <w:rsid w:val="005A5070"/>
    <w:rsid w:val="005C02AC"/>
    <w:rsid w:val="005C20A8"/>
    <w:rsid w:val="005C71C9"/>
    <w:rsid w:val="005D360F"/>
    <w:rsid w:val="006311F2"/>
    <w:rsid w:val="00631671"/>
    <w:rsid w:val="00660E80"/>
    <w:rsid w:val="00661E50"/>
    <w:rsid w:val="006821A0"/>
    <w:rsid w:val="006A57CF"/>
    <w:rsid w:val="006B18E8"/>
    <w:rsid w:val="006B4B6B"/>
    <w:rsid w:val="006E37E0"/>
    <w:rsid w:val="00700B7A"/>
    <w:rsid w:val="00703DCD"/>
    <w:rsid w:val="00705CFC"/>
    <w:rsid w:val="00721203"/>
    <w:rsid w:val="00723605"/>
    <w:rsid w:val="00724889"/>
    <w:rsid w:val="00725FE2"/>
    <w:rsid w:val="00746089"/>
    <w:rsid w:val="00750E41"/>
    <w:rsid w:val="00752C6C"/>
    <w:rsid w:val="00754F3A"/>
    <w:rsid w:val="007631A2"/>
    <w:rsid w:val="00764B1A"/>
    <w:rsid w:val="007667D2"/>
    <w:rsid w:val="00786369"/>
    <w:rsid w:val="0078763B"/>
    <w:rsid w:val="007A71C4"/>
    <w:rsid w:val="007D09F0"/>
    <w:rsid w:val="007D71F1"/>
    <w:rsid w:val="007E7A70"/>
    <w:rsid w:val="008052F3"/>
    <w:rsid w:val="00805B22"/>
    <w:rsid w:val="00816FDE"/>
    <w:rsid w:val="00823D09"/>
    <w:rsid w:val="008267BF"/>
    <w:rsid w:val="008348FD"/>
    <w:rsid w:val="00854760"/>
    <w:rsid w:val="00856A0C"/>
    <w:rsid w:val="00874221"/>
    <w:rsid w:val="00896D0D"/>
    <w:rsid w:val="00896F38"/>
    <w:rsid w:val="008A46E0"/>
    <w:rsid w:val="008B7AC0"/>
    <w:rsid w:val="008C07F9"/>
    <w:rsid w:val="008E1489"/>
    <w:rsid w:val="008F0DF7"/>
    <w:rsid w:val="008F61AE"/>
    <w:rsid w:val="0090725F"/>
    <w:rsid w:val="00910C96"/>
    <w:rsid w:val="009159A4"/>
    <w:rsid w:val="0091637C"/>
    <w:rsid w:val="00927958"/>
    <w:rsid w:val="00951FF6"/>
    <w:rsid w:val="00963CD3"/>
    <w:rsid w:val="009707E7"/>
    <w:rsid w:val="009A1856"/>
    <w:rsid w:val="009A4B78"/>
    <w:rsid w:val="009B05F9"/>
    <w:rsid w:val="00A014B7"/>
    <w:rsid w:val="00A04276"/>
    <w:rsid w:val="00A1265B"/>
    <w:rsid w:val="00A13E44"/>
    <w:rsid w:val="00A176D2"/>
    <w:rsid w:val="00A309C8"/>
    <w:rsid w:val="00A33069"/>
    <w:rsid w:val="00A37EE0"/>
    <w:rsid w:val="00A50702"/>
    <w:rsid w:val="00A50B49"/>
    <w:rsid w:val="00A621C7"/>
    <w:rsid w:val="00A70583"/>
    <w:rsid w:val="00A72FF9"/>
    <w:rsid w:val="00A80976"/>
    <w:rsid w:val="00A932A3"/>
    <w:rsid w:val="00A943E6"/>
    <w:rsid w:val="00AE0C23"/>
    <w:rsid w:val="00AE572F"/>
    <w:rsid w:val="00AF79B0"/>
    <w:rsid w:val="00B07BBE"/>
    <w:rsid w:val="00B37BCE"/>
    <w:rsid w:val="00B4541D"/>
    <w:rsid w:val="00B473A8"/>
    <w:rsid w:val="00B536DA"/>
    <w:rsid w:val="00B53707"/>
    <w:rsid w:val="00B610E7"/>
    <w:rsid w:val="00B66F5D"/>
    <w:rsid w:val="00B816B1"/>
    <w:rsid w:val="00B90B20"/>
    <w:rsid w:val="00BB622A"/>
    <w:rsid w:val="00BD32B5"/>
    <w:rsid w:val="00BD4E87"/>
    <w:rsid w:val="00BF3441"/>
    <w:rsid w:val="00BF665D"/>
    <w:rsid w:val="00C03F8C"/>
    <w:rsid w:val="00C10EAE"/>
    <w:rsid w:val="00C16A05"/>
    <w:rsid w:val="00C30FD5"/>
    <w:rsid w:val="00C41459"/>
    <w:rsid w:val="00C425EA"/>
    <w:rsid w:val="00C52E6D"/>
    <w:rsid w:val="00C53DE6"/>
    <w:rsid w:val="00C74A60"/>
    <w:rsid w:val="00C74ED3"/>
    <w:rsid w:val="00C80486"/>
    <w:rsid w:val="00C828F3"/>
    <w:rsid w:val="00C8768D"/>
    <w:rsid w:val="00C8783C"/>
    <w:rsid w:val="00CA03C9"/>
    <w:rsid w:val="00CA4B0B"/>
    <w:rsid w:val="00CA536F"/>
    <w:rsid w:val="00CA6C78"/>
    <w:rsid w:val="00CA7733"/>
    <w:rsid w:val="00CB25CB"/>
    <w:rsid w:val="00CC2393"/>
    <w:rsid w:val="00CE1908"/>
    <w:rsid w:val="00CE523C"/>
    <w:rsid w:val="00CF4A4E"/>
    <w:rsid w:val="00CF694C"/>
    <w:rsid w:val="00D00B88"/>
    <w:rsid w:val="00D072E8"/>
    <w:rsid w:val="00D1796C"/>
    <w:rsid w:val="00D30EF7"/>
    <w:rsid w:val="00D56544"/>
    <w:rsid w:val="00D579FB"/>
    <w:rsid w:val="00D6211C"/>
    <w:rsid w:val="00D75644"/>
    <w:rsid w:val="00D840AC"/>
    <w:rsid w:val="00DA058E"/>
    <w:rsid w:val="00DA2371"/>
    <w:rsid w:val="00DC6AF1"/>
    <w:rsid w:val="00DC6B69"/>
    <w:rsid w:val="00DD350D"/>
    <w:rsid w:val="00DD42C6"/>
    <w:rsid w:val="00DD67CA"/>
    <w:rsid w:val="00E15B8B"/>
    <w:rsid w:val="00E26F54"/>
    <w:rsid w:val="00E523CA"/>
    <w:rsid w:val="00E543EC"/>
    <w:rsid w:val="00E767E5"/>
    <w:rsid w:val="00E81E93"/>
    <w:rsid w:val="00E85053"/>
    <w:rsid w:val="00E92726"/>
    <w:rsid w:val="00E93923"/>
    <w:rsid w:val="00EA0036"/>
    <w:rsid w:val="00EA463F"/>
    <w:rsid w:val="00EC72A6"/>
    <w:rsid w:val="00EC7ABC"/>
    <w:rsid w:val="00ED7461"/>
    <w:rsid w:val="00EF743A"/>
    <w:rsid w:val="00F11B80"/>
    <w:rsid w:val="00F13D2A"/>
    <w:rsid w:val="00F256AF"/>
    <w:rsid w:val="00F3324D"/>
    <w:rsid w:val="00F448BC"/>
    <w:rsid w:val="00F53A76"/>
    <w:rsid w:val="00F565DD"/>
    <w:rsid w:val="00F569D6"/>
    <w:rsid w:val="00F85262"/>
    <w:rsid w:val="00F9060D"/>
    <w:rsid w:val="00F91A89"/>
    <w:rsid w:val="00FA2AC8"/>
    <w:rsid w:val="00FB33A2"/>
    <w:rsid w:val="00FC42F3"/>
    <w:rsid w:val="00FE1605"/>
    <w:rsid w:val="00FF0ECE"/>
    <w:rsid w:val="00FF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85053"/>
    <w:pPr>
      <w:keepNext/>
      <w:jc w:val="center"/>
      <w:outlineLvl w:val="0"/>
    </w:pPr>
    <w:rPr>
      <w:b/>
      <w:i/>
      <w:spacing w:val="1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85053"/>
    <w:pPr>
      <w:keepNext/>
      <w:ind w:right="-455"/>
      <w:jc w:val="center"/>
      <w:outlineLvl w:val="1"/>
    </w:pPr>
    <w:rPr>
      <w:b/>
      <w:cap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5053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Heading2Char">
    <w:name w:val="Heading 2 Char"/>
    <w:basedOn w:val="DefaultParagraphFont"/>
    <w:link w:val="Heading2"/>
    <w:rsid w:val="00E85053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paragraph" w:styleId="Header">
    <w:name w:val="header"/>
    <w:basedOn w:val="Normal"/>
    <w:link w:val="HeaderChar"/>
    <w:rsid w:val="00E85053"/>
    <w:pPr>
      <w:tabs>
        <w:tab w:val="center" w:pos="4536"/>
        <w:tab w:val="right" w:pos="9072"/>
      </w:tabs>
    </w:pPr>
    <w:rPr>
      <w:sz w:val="26"/>
      <w:szCs w:val="20"/>
      <w:lang w:val="ro-RO"/>
    </w:rPr>
  </w:style>
  <w:style w:type="character" w:customStyle="1" w:styleId="HeaderChar">
    <w:name w:val="Header Char"/>
    <w:basedOn w:val="DefaultParagraphFont"/>
    <w:link w:val="Header"/>
    <w:rsid w:val="00E85053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paragraph" w:styleId="BodyText2">
    <w:name w:val="Body Text 2"/>
    <w:basedOn w:val="Normal"/>
    <w:link w:val="BodyText2Char"/>
    <w:rsid w:val="00E85053"/>
    <w:pPr>
      <w:spacing w:before="240" w:line="320" w:lineRule="exact"/>
      <w:jc w:val="both"/>
    </w:pPr>
    <w:rPr>
      <w:sz w:val="26"/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E85053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link w:val="1"/>
    <w:rsid w:val="00A37EE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Bodytext"/>
    <w:rsid w:val="00A37EE0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BodytextBoldSpacing4pt">
    <w:name w:val="Body text + Bold;Spacing 4 pt"/>
    <w:rsid w:val="00A37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3"/>
      <w:szCs w:val="23"/>
      <w:u w:val="none"/>
      <w:shd w:val="clear" w:color="auto" w:fill="FFFFFF"/>
      <w:lang w:val="ro-RO"/>
    </w:rPr>
  </w:style>
  <w:style w:type="character" w:customStyle="1" w:styleId="10">
    <w:name w:val="Название книги1"/>
    <w:basedOn w:val="DefaultParagraphFont"/>
    <w:qFormat/>
    <w:rsid w:val="00A37EE0"/>
    <w:rPr>
      <w:b/>
      <w:bCs/>
      <w:smallCaps/>
      <w:spacing w:val="5"/>
    </w:rPr>
  </w:style>
  <w:style w:type="paragraph" w:styleId="NoSpacing">
    <w:name w:val="No Spacing"/>
    <w:qFormat/>
    <w:rsid w:val="00A37EE0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C74A60"/>
    <w:pPr>
      <w:ind w:left="720"/>
      <w:contextualSpacing/>
    </w:pPr>
  </w:style>
  <w:style w:type="character" w:customStyle="1" w:styleId="BodytextBold">
    <w:name w:val="Body text + Bold"/>
    <w:aliases w:val="Spacing 0 pt,Body text + Italic"/>
    <w:basedOn w:val="Bodytext"/>
    <w:rsid w:val="00B61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o-RO"/>
    </w:rPr>
  </w:style>
  <w:style w:type="character" w:customStyle="1" w:styleId="Bodytext3">
    <w:name w:val="Body text (3)_"/>
    <w:basedOn w:val="DefaultParagraphFont"/>
    <w:link w:val="Bodytext30"/>
    <w:rsid w:val="00B610E7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610E7"/>
    <w:pPr>
      <w:widowControl w:val="0"/>
      <w:shd w:val="clear" w:color="auto" w:fill="FFFFFF"/>
      <w:spacing w:after="300" w:line="274" w:lineRule="exact"/>
      <w:ind w:firstLine="960"/>
      <w:jc w:val="both"/>
    </w:pPr>
    <w:rPr>
      <w:i/>
      <w:iCs/>
      <w:spacing w:val="-2"/>
      <w:sz w:val="21"/>
      <w:szCs w:val="21"/>
      <w:lang w:eastAsia="en-US"/>
    </w:rPr>
  </w:style>
  <w:style w:type="character" w:customStyle="1" w:styleId="Heading10">
    <w:name w:val="Heading #1_"/>
    <w:basedOn w:val="DefaultParagraphFont"/>
    <w:link w:val="Heading11"/>
    <w:rsid w:val="00B610E7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Heading11">
    <w:name w:val="Heading #1"/>
    <w:basedOn w:val="Normal"/>
    <w:link w:val="Heading10"/>
    <w:rsid w:val="00B610E7"/>
    <w:pPr>
      <w:widowControl w:val="0"/>
      <w:shd w:val="clear" w:color="auto" w:fill="FFFFFF"/>
      <w:spacing w:before="300" w:after="540" w:line="446" w:lineRule="exact"/>
      <w:jc w:val="center"/>
      <w:outlineLvl w:val="0"/>
    </w:pPr>
    <w:rPr>
      <w:b/>
      <w:bCs/>
      <w:spacing w:val="1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B6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610E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360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E4E18"/>
  </w:style>
  <w:style w:type="character" w:styleId="Emphasis">
    <w:name w:val="Emphasis"/>
    <w:basedOn w:val="DefaultParagraphFont"/>
    <w:uiPriority w:val="20"/>
    <w:qFormat/>
    <w:rsid w:val="00F332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C6EF9-8CC3-48A9-95E9-94AC7B51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5</cp:revision>
  <cp:lastPrinted>2016-04-25T12:00:00Z</cp:lastPrinted>
  <dcterms:created xsi:type="dcterms:W3CDTF">2016-04-25T11:55:00Z</dcterms:created>
  <dcterms:modified xsi:type="dcterms:W3CDTF">2016-04-25T12:00:00Z</dcterms:modified>
</cp:coreProperties>
</file>